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3591E67D"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CD1283">
        <w:rPr>
          <w:sz w:val="20"/>
          <w:szCs w:val="20"/>
        </w:rPr>
        <w:t>Романов</w:t>
      </w:r>
      <w:r w:rsidR="00D155D6">
        <w:rPr>
          <w:sz w:val="20"/>
          <w:szCs w:val="20"/>
        </w:rPr>
        <w:t xml:space="preserve"> </w:t>
      </w:r>
      <w:r w:rsidR="00CD1283">
        <w:rPr>
          <w:sz w:val="20"/>
          <w:szCs w:val="20"/>
        </w:rPr>
        <w:t>А</w:t>
      </w:r>
      <w:r w:rsidR="00D155D6">
        <w:rPr>
          <w:sz w:val="20"/>
          <w:szCs w:val="20"/>
        </w:rPr>
        <w:t>.</w:t>
      </w:r>
      <w:r w:rsidR="00CD1283">
        <w:rPr>
          <w:sz w:val="20"/>
          <w:szCs w:val="20"/>
        </w:rPr>
        <w:t>В</w:t>
      </w:r>
      <w:r w:rsidR="00D155D6">
        <w:rPr>
          <w:sz w:val="20"/>
          <w:szCs w:val="20"/>
        </w:rPr>
        <w:t>.</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2CD74F7F" w:rsidR="00377AB2" w:rsidRPr="005E2246" w:rsidRDefault="00377AB2" w:rsidP="00377AB2">
      <w:pPr>
        <w:spacing w:line="360" w:lineRule="auto"/>
        <w:ind w:firstLine="6095"/>
        <w:rPr>
          <w:sz w:val="20"/>
          <w:szCs w:val="20"/>
        </w:rPr>
      </w:pPr>
      <w:r w:rsidRPr="005E2246">
        <w:rPr>
          <w:sz w:val="20"/>
          <w:szCs w:val="20"/>
        </w:rPr>
        <w:t>«</w:t>
      </w:r>
      <w:r w:rsidR="00CD1283">
        <w:rPr>
          <w:sz w:val="20"/>
          <w:szCs w:val="20"/>
        </w:rPr>
        <w:t>23</w:t>
      </w:r>
      <w:r w:rsidRPr="005E2246">
        <w:rPr>
          <w:sz w:val="20"/>
          <w:szCs w:val="20"/>
        </w:rPr>
        <w:t xml:space="preserve">» </w:t>
      </w:r>
      <w:r w:rsidR="00CD1283">
        <w:rPr>
          <w:sz w:val="20"/>
          <w:szCs w:val="20"/>
        </w:rPr>
        <w:t>июля</w:t>
      </w:r>
      <w:r w:rsidRPr="005E2246">
        <w:rPr>
          <w:sz w:val="20"/>
          <w:szCs w:val="20"/>
        </w:rPr>
        <w:t xml:space="preserve"> 20</w:t>
      </w:r>
      <w:r w:rsidR="00D155D6">
        <w:rPr>
          <w:sz w:val="20"/>
          <w:szCs w:val="20"/>
        </w:rPr>
        <w:t xml:space="preserve">19 </w:t>
      </w:r>
      <w:r w:rsidRPr="005E2246">
        <w:rPr>
          <w:sz w:val="20"/>
          <w:szCs w:val="20"/>
        </w:rPr>
        <w:t>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8E2D3F" w14:textId="5C59A189" w:rsidR="00377AB2" w:rsidRPr="005E2246" w:rsidRDefault="00964A09" w:rsidP="00377AB2">
      <w:pPr>
        <w:ind w:left="6521" w:hanging="425"/>
        <w:rPr>
          <w:kern w:val="36"/>
          <w:sz w:val="20"/>
          <w:szCs w:val="20"/>
        </w:rPr>
      </w:pPr>
      <w:r w:rsidRPr="005E2246">
        <w:rPr>
          <w:kern w:val="36"/>
          <w:sz w:val="20"/>
          <w:szCs w:val="20"/>
        </w:rPr>
        <w:t>______________________/</w:t>
      </w:r>
      <w:r w:rsidR="00D155D6">
        <w:rPr>
          <w:kern w:val="36"/>
          <w:sz w:val="20"/>
          <w:szCs w:val="20"/>
        </w:rPr>
        <w:t>Медведева Н.Л.</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05C8AB1A"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r w:rsidR="00ED7C3E">
        <w:rPr>
          <w:b/>
        </w:rPr>
        <w:t xml:space="preserve"> (135698)</w:t>
      </w:r>
      <w:bookmarkStart w:id="8" w:name="_GoBack"/>
      <w:bookmarkEnd w:id="8"/>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6B981CB" w14:textId="161D8CC5" w:rsidR="00377AB2" w:rsidRPr="005E2246" w:rsidRDefault="00A459FF" w:rsidP="00D155D6">
      <w:pPr>
        <w:jc w:val="center"/>
      </w:pPr>
      <w:r w:rsidRPr="005E2246">
        <w:rPr>
          <w:b/>
        </w:rPr>
        <w:t xml:space="preserve">на право заключения договора на </w:t>
      </w:r>
      <w:r w:rsidR="00414667">
        <w:rPr>
          <w:b/>
        </w:rPr>
        <w:t xml:space="preserve">поставку </w:t>
      </w:r>
      <w:r w:rsidR="00D155D6">
        <w:rPr>
          <w:b/>
        </w:rPr>
        <w:t>станции телефонной для нужд ПАО «Томскэнергосбыт» в 2019 году.</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06AE0CCE" w:rsidR="00F548FD" w:rsidRDefault="00F548FD" w:rsidP="00377AB2">
      <w:pPr>
        <w:jc w:val="center"/>
        <w:rPr>
          <w:sz w:val="20"/>
          <w:szCs w:val="20"/>
        </w:rPr>
      </w:pPr>
    </w:p>
    <w:p w14:paraId="5E2DE6E4" w14:textId="21FFB18A" w:rsidR="00D155D6" w:rsidRDefault="00D155D6" w:rsidP="00377AB2">
      <w:pPr>
        <w:jc w:val="center"/>
        <w:rPr>
          <w:sz w:val="20"/>
          <w:szCs w:val="20"/>
        </w:rPr>
      </w:pPr>
    </w:p>
    <w:p w14:paraId="694AC682" w14:textId="74AE5F16" w:rsidR="00D155D6" w:rsidRDefault="00D155D6" w:rsidP="00377AB2">
      <w:pPr>
        <w:jc w:val="center"/>
        <w:rPr>
          <w:sz w:val="20"/>
          <w:szCs w:val="20"/>
        </w:rPr>
      </w:pPr>
    </w:p>
    <w:p w14:paraId="6082C47A" w14:textId="13B87555" w:rsidR="00D155D6" w:rsidRDefault="00D155D6" w:rsidP="00377AB2">
      <w:pPr>
        <w:jc w:val="center"/>
        <w:rPr>
          <w:sz w:val="20"/>
          <w:szCs w:val="20"/>
        </w:rPr>
      </w:pPr>
    </w:p>
    <w:p w14:paraId="2679FEC5" w14:textId="312F8A95" w:rsidR="00D155D6" w:rsidRDefault="00D155D6" w:rsidP="00377AB2">
      <w:pPr>
        <w:jc w:val="center"/>
        <w:rPr>
          <w:sz w:val="20"/>
          <w:szCs w:val="20"/>
        </w:rPr>
      </w:pPr>
    </w:p>
    <w:p w14:paraId="07E446C1" w14:textId="5B7B1EAC" w:rsidR="00D155D6" w:rsidRDefault="00D155D6" w:rsidP="00377AB2">
      <w:pPr>
        <w:jc w:val="center"/>
        <w:rPr>
          <w:sz w:val="20"/>
          <w:szCs w:val="20"/>
        </w:rPr>
      </w:pPr>
    </w:p>
    <w:p w14:paraId="1D548E0B" w14:textId="4FDA0281" w:rsidR="00D155D6" w:rsidRDefault="00D155D6" w:rsidP="00377AB2">
      <w:pPr>
        <w:jc w:val="center"/>
        <w:rPr>
          <w:sz w:val="20"/>
          <w:szCs w:val="20"/>
        </w:rPr>
      </w:pPr>
    </w:p>
    <w:p w14:paraId="799EE5C7" w14:textId="5FE1F81B" w:rsidR="00D155D6" w:rsidRDefault="00D155D6" w:rsidP="00377AB2">
      <w:pPr>
        <w:jc w:val="center"/>
        <w:rPr>
          <w:sz w:val="20"/>
          <w:szCs w:val="20"/>
        </w:rPr>
      </w:pPr>
    </w:p>
    <w:p w14:paraId="7AF8048A" w14:textId="17D30F15" w:rsidR="00D155D6" w:rsidRDefault="00D155D6" w:rsidP="00377AB2">
      <w:pPr>
        <w:jc w:val="center"/>
        <w:rPr>
          <w:sz w:val="20"/>
          <w:szCs w:val="20"/>
        </w:rPr>
      </w:pPr>
    </w:p>
    <w:p w14:paraId="16F6504E" w14:textId="0273723E" w:rsidR="00D155D6" w:rsidRDefault="00D155D6" w:rsidP="00377AB2">
      <w:pPr>
        <w:jc w:val="center"/>
        <w:rPr>
          <w:sz w:val="20"/>
          <w:szCs w:val="20"/>
        </w:rPr>
      </w:pPr>
    </w:p>
    <w:p w14:paraId="21F266F4" w14:textId="6B645B7B" w:rsidR="00D155D6" w:rsidRDefault="00D155D6" w:rsidP="00377AB2">
      <w:pPr>
        <w:jc w:val="center"/>
        <w:rPr>
          <w:sz w:val="20"/>
          <w:szCs w:val="20"/>
        </w:rPr>
      </w:pPr>
    </w:p>
    <w:p w14:paraId="04168169" w14:textId="6E6F5935" w:rsidR="00D155D6" w:rsidRDefault="00D155D6" w:rsidP="00377AB2">
      <w:pPr>
        <w:jc w:val="center"/>
        <w:rPr>
          <w:sz w:val="20"/>
          <w:szCs w:val="20"/>
        </w:rPr>
      </w:pPr>
    </w:p>
    <w:p w14:paraId="40BE2BB5" w14:textId="5A9F967E" w:rsidR="00D155D6" w:rsidRDefault="00D155D6" w:rsidP="00377AB2">
      <w:pPr>
        <w:jc w:val="center"/>
        <w:rPr>
          <w:sz w:val="20"/>
          <w:szCs w:val="20"/>
        </w:rPr>
      </w:pPr>
    </w:p>
    <w:p w14:paraId="375D5483" w14:textId="127FFF48" w:rsidR="00D155D6" w:rsidRDefault="00D155D6" w:rsidP="00377AB2">
      <w:pPr>
        <w:jc w:val="center"/>
        <w:rPr>
          <w:sz w:val="20"/>
          <w:szCs w:val="20"/>
        </w:rPr>
      </w:pPr>
    </w:p>
    <w:p w14:paraId="5B4C8857" w14:textId="22176AC4" w:rsidR="00D155D6" w:rsidRPr="009C6067" w:rsidRDefault="00D155D6"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5FD8D9AD" w:rsidR="00377AB2" w:rsidRDefault="00377AB2" w:rsidP="00377AB2">
      <w:pPr>
        <w:jc w:val="center"/>
        <w:rPr>
          <w:sz w:val="22"/>
          <w:szCs w:val="22"/>
        </w:rPr>
      </w:pPr>
      <w:r w:rsidRPr="005E2246">
        <w:rPr>
          <w:sz w:val="20"/>
          <w:szCs w:val="20"/>
        </w:rPr>
        <w:t>201</w:t>
      </w:r>
      <w:r w:rsidR="00D155D6">
        <w:rPr>
          <w:sz w:val="20"/>
          <w:szCs w:val="20"/>
        </w:rPr>
        <w:t>9</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87598E">
          <w:pPr>
            <w:pStyle w:val="afffb"/>
            <w:tabs>
              <w:tab w:val="left" w:pos="-142"/>
            </w:tabs>
            <w:ind w:left="-567" w:right="282"/>
            <w:jc w:val="both"/>
          </w:pPr>
          <w:r w:rsidRPr="001119BB">
            <w:t>Оглавление</w:t>
          </w:r>
        </w:p>
        <w:p w14:paraId="48E00504" w14:textId="7E542A2F"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2D52CC5B"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0148B4">
              <w:rPr>
                <w:noProof/>
                <w:webHidden/>
              </w:rPr>
              <w:t>17</w:t>
            </w:r>
          </w:hyperlink>
        </w:p>
        <w:p w14:paraId="21CB37B4" w14:textId="38F39731"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0148B4">
              <w:rPr>
                <w:noProof/>
                <w:webHidden/>
              </w:rPr>
              <w:t>19</w:t>
            </w:r>
          </w:hyperlink>
        </w:p>
        <w:p w14:paraId="0C24BBCD" w14:textId="77777777"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46</w:t>
            </w:r>
            <w:r w:rsidR="00366574">
              <w:rPr>
                <w:noProof/>
                <w:webHidden/>
              </w:rPr>
              <w:fldChar w:fldCharType="end"/>
            </w:r>
          </w:hyperlink>
        </w:p>
        <w:p w14:paraId="78455EEB" w14:textId="77777777"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47</w:t>
            </w:r>
            <w:r w:rsidR="00366574">
              <w:rPr>
                <w:noProof/>
                <w:webHidden/>
              </w:rPr>
              <w:fldChar w:fldCharType="end"/>
            </w:r>
          </w:hyperlink>
        </w:p>
        <w:p w14:paraId="18574719" w14:textId="77777777"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48</w:t>
            </w:r>
            <w:r w:rsidR="00366574">
              <w:rPr>
                <w:noProof/>
                <w:webHidden/>
              </w:rPr>
              <w:fldChar w:fldCharType="end"/>
            </w:r>
          </w:hyperlink>
        </w:p>
        <w:p w14:paraId="674F48F2" w14:textId="77777777" w:rsidR="00BF5C7C" w:rsidRDefault="00ED7C3E"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E36447">
              <w:rPr>
                <w:noProof/>
                <w:webHidden/>
              </w:rPr>
              <w:t>49</w:t>
            </w:r>
            <w:r w:rsidR="00366574">
              <w:rPr>
                <w:noProof/>
                <w:webHidden/>
              </w:rPr>
              <w:fldChar w:fldCharType="end"/>
            </w:r>
          </w:hyperlink>
        </w:p>
        <w:p w14:paraId="67AE54F6" w14:textId="77777777" w:rsidR="001119BB" w:rsidRDefault="001119BB" w:rsidP="0087598E">
          <w:pPr>
            <w:tabs>
              <w:tab w:val="left" w:pos="-142"/>
            </w:tabs>
            <w:ind w:left="-567" w:right="282"/>
            <w:jc w:val="both"/>
          </w:pPr>
          <w:r w:rsidRPr="004E3883">
            <w:rPr>
              <w:b/>
            </w:rPr>
            <w:fldChar w:fldCharType="end"/>
          </w:r>
        </w:p>
      </w:sdtContent>
    </w:sdt>
    <w:p w14:paraId="25FE5489" w14:textId="77777777" w:rsidR="001119BB" w:rsidRPr="0087598E" w:rsidRDefault="001119BB">
      <w:pPr>
        <w:widowControl/>
        <w:autoSpaceDE/>
        <w:autoSpaceDN/>
        <w:adjustRightInd/>
        <w:spacing w:after="200" w:line="276" w:lineRule="auto"/>
        <w:rPr>
          <w:b/>
          <w:lang w:val="en-US"/>
        </w:rPr>
      </w:pPr>
      <w:r w:rsidRPr="0087598E">
        <w:rPr>
          <w:b/>
          <w:lang w:val="en-US"/>
        </w:rPr>
        <w:br w:type="page"/>
      </w:r>
    </w:p>
    <w:p w14:paraId="28FDC637" w14:textId="77777777" w:rsidR="001119BB" w:rsidRPr="0087598E"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87598E">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87598E">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87598E">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87598E">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87598E">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87598E">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87598E">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87598E">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87598E">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87598E">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87598E">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87598E">
      <w:pPr>
        <w:pStyle w:val="af8"/>
        <w:numPr>
          <w:ilvl w:val="2"/>
          <w:numId w:val="4"/>
        </w:numPr>
        <w:ind w:left="0" w:firstLine="709"/>
        <w:contextualSpacing w:val="0"/>
        <w:jc w:val="both"/>
      </w:pPr>
      <w:r w:rsidRPr="007F2424">
        <w:t xml:space="preserve">Для всех </w:t>
      </w:r>
      <w:r w:rsidR="0048510F" w:rsidRPr="0087598E">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87598E">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87598E">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87598E">
      <w:pPr>
        <w:pStyle w:val="af8"/>
        <w:ind w:left="0" w:firstLine="709"/>
        <w:contextualSpacing w:val="0"/>
        <w:jc w:val="both"/>
      </w:pPr>
    </w:p>
    <w:p w14:paraId="56929701" w14:textId="77777777" w:rsidR="002F187E" w:rsidRPr="007F2424" w:rsidRDefault="002F187E" w:rsidP="0087598E">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87598E">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87598E">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87598E">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87598E">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87598E">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87598E">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87598E">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87598E">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87598E">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87598E">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87598E">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87598E">
      <w:pPr>
        <w:pStyle w:val="af8"/>
        <w:numPr>
          <w:ilvl w:val="1"/>
          <w:numId w:val="4"/>
        </w:numPr>
        <w:ind w:left="0" w:firstLine="709"/>
        <w:contextualSpacing w:val="0"/>
        <w:rPr>
          <w:b/>
        </w:rPr>
      </w:pPr>
      <w:r w:rsidRPr="007F2424">
        <w:rPr>
          <w:b/>
        </w:rPr>
        <w:t>Обжалование</w:t>
      </w:r>
    </w:p>
    <w:p w14:paraId="17060CE9" w14:textId="77777777" w:rsidR="001E5763" w:rsidRPr="007F2424" w:rsidRDefault="001E5763" w:rsidP="0087598E">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5E2A0CB3" w14:textId="77777777" w:rsidR="001E5763" w:rsidRPr="007F2424" w:rsidRDefault="001E5763" w:rsidP="0087598E">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AA1952">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87598E">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87598E">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87598E">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87598E">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Pr="007F2424">
        <w:lastRenderedPageBreak/>
        <w:t xml:space="preserve">Российской Федерации или настоящей </w:t>
      </w:r>
      <w:r w:rsidR="00350B76" w:rsidRPr="007F2424">
        <w:t>закупочной</w:t>
      </w:r>
      <w:r w:rsidRPr="007F2424">
        <w:t xml:space="preserve"> документацией.</w:t>
      </w:r>
    </w:p>
    <w:p w14:paraId="610A1880" w14:textId="77777777" w:rsidR="0016430F" w:rsidRPr="007F2424" w:rsidRDefault="0016430F" w:rsidP="0087598E">
      <w:pPr>
        <w:pStyle w:val="af8"/>
        <w:numPr>
          <w:ilvl w:val="2"/>
          <w:numId w:val="4"/>
        </w:numPr>
        <w:ind w:left="0" w:firstLine="709"/>
        <w:contextualSpacing w:val="0"/>
        <w:jc w:val="both"/>
      </w:pPr>
      <w:r w:rsidRPr="007F2424">
        <w:t>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5B5ACB94" w14:textId="77777777" w:rsidR="00C41EAD" w:rsidRPr="007F2424" w:rsidRDefault="001638D5" w:rsidP="0087598E">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87598E">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87598E">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87598E">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87598E">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87598E">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87598E">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87598E">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77777777" w:rsidR="002137AA" w:rsidRPr="007F2424" w:rsidRDefault="008E4B98" w:rsidP="0087598E">
      <w:pPr>
        <w:pStyle w:val="af8"/>
        <w:numPr>
          <w:ilvl w:val="2"/>
          <w:numId w:val="4"/>
        </w:numPr>
        <w:ind w:left="0" w:firstLine="709"/>
        <w:contextualSpacing w:val="0"/>
        <w:jc w:val="both"/>
      </w:pPr>
      <w:r w:rsidRPr="007F2424">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w:t>
      </w:r>
      <w:r w:rsidRPr="007F2424">
        <w:t xml:space="preserve">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268B68C" w14:textId="77777777" w:rsidR="003A3D2E" w:rsidRPr="007F2424" w:rsidRDefault="003A3D2E" w:rsidP="0087598E">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87598E">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87598E">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87598E">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87598E">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87598E">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w:t>
      </w:r>
      <w:r w:rsidRPr="007F2424">
        <w:lastRenderedPageBreak/>
        <w:t xml:space="preserve">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87598E">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87598E">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87598E">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87598E">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659A0E13" w:rsidR="00F56F8B" w:rsidRPr="007F2424" w:rsidRDefault="00F56F8B"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E6356C">
        <w:t>3.4.2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87598E">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87598E">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87598E">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87598E">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87598E">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87598E">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87598E">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87598E">
      <w:pPr>
        <w:pStyle w:val="af8"/>
        <w:numPr>
          <w:ilvl w:val="1"/>
          <w:numId w:val="4"/>
        </w:numPr>
        <w:ind w:left="0" w:firstLine="709"/>
        <w:contextualSpacing w:val="0"/>
        <w:rPr>
          <w:b/>
        </w:rPr>
      </w:pPr>
      <w:r w:rsidRPr="007F2424">
        <w:rPr>
          <w:b/>
        </w:rPr>
        <w:lastRenderedPageBreak/>
        <w:t xml:space="preserve">Затраты на участие в </w:t>
      </w:r>
      <w:r w:rsidR="00E8142F" w:rsidRPr="007F2424">
        <w:rPr>
          <w:b/>
        </w:rPr>
        <w:t>закупке</w:t>
      </w:r>
    </w:p>
    <w:p w14:paraId="7972F9F8"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87598E">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87598E">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87598E">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87598E">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87598E">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18D93DA6"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611EC9B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52E5FF4" w:rsidR="00AC3796" w:rsidRPr="007F2424" w:rsidRDefault="00AC3796" w:rsidP="0087598E">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0F23FCF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lastRenderedPageBreak/>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87598E">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87598E">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87598E">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87598E">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87598E">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2AD5EB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w:t>
      </w:r>
      <w:r w:rsidRPr="007F2424">
        <w:rPr>
          <w:i/>
          <w:iCs/>
          <w:sz w:val="24"/>
          <w:szCs w:val="24"/>
        </w:rPr>
        <w:lastRenderedPageBreak/>
        <w:t>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87598E">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87598E">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87598E">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87598E">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87598E">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87598E">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87598E">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87598E">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87598E">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87598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77777777" w:rsidR="00BC27A7" w:rsidRPr="007F2424" w:rsidRDefault="00BC27A7"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175A3">
        <w:t>21</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87598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87598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7E75FD93" w:rsidR="00847348" w:rsidRPr="007F2424" w:rsidRDefault="00380586" w:rsidP="0087598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148B4">
        <w:t xml:space="preserve">едура признается несостоявшейся, </w:t>
      </w:r>
      <w:r w:rsidR="000148B4"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148B4">
        <w:t>стоящей закупочной документации.</w:t>
      </w:r>
    </w:p>
    <w:p w14:paraId="4DB43DA8" w14:textId="77777777" w:rsidR="00BC27A7" w:rsidRPr="007F2424" w:rsidRDefault="00BC27A7" w:rsidP="0087598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87598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87598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87598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87598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A1399">
      <w:pPr>
        <w:pStyle w:val="af8"/>
        <w:numPr>
          <w:ilvl w:val="3"/>
          <w:numId w:val="72"/>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A1399">
      <w:pPr>
        <w:pStyle w:val="af8"/>
        <w:numPr>
          <w:ilvl w:val="3"/>
          <w:numId w:val="72"/>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lastRenderedPageBreak/>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77777777" w:rsidR="003C6E40" w:rsidRPr="007F2424" w:rsidRDefault="002D3FF6" w:rsidP="003A1399">
      <w:pPr>
        <w:pStyle w:val="af8"/>
        <w:numPr>
          <w:ilvl w:val="3"/>
          <w:numId w:val="72"/>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A1399">
      <w:pPr>
        <w:pStyle w:val="af8"/>
        <w:numPr>
          <w:ilvl w:val="3"/>
          <w:numId w:val="72"/>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A1399">
      <w:pPr>
        <w:pStyle w:val="af8"/>
        <w:numPr>
          <w:ilvl w:val="3"/>
          <w:numId w:val="72"/>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A1399">
      <w:pPr>
        <w:pStyle w:val="af8"/>
        <w:numPr>
          <w:ilvl w:val="3"/>
          <w:numId w:val="72"/>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87598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7CF20F1C" w:rsidR="00176F31" w:rsidRPr="007F2424" w:rsidRDefault="00176F31" w:rsidP="0087598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18735007" w14:textId="77777777" w:rsidR="00176F31" w:rsidRPr="007F2424" w:rsidRDefault="00176F31" w:rsidP="0087598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5C7F1F6D" w:rsidR="00176F31" w:rsidRPr="007F2424" w:rsidRDefault="00176F31" w:rsidP="0087598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A1399">
      <w:pPr>
        <w:pStyle w:val="af8"/>
        <w:numPr>
          <w:ilvl w:val="2"/>
          <w:numId w:val="73"/>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A1399">
      <w:pPr>
        <w:pStyle w:val="af8"/>
        <w:numPr>
          <w:ilvl w:val="3"/>
          <w:numId w:val="73"/>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A1399">
      <w:pPr>
        <w:pStyle w:val="af8"/>
        <w:numPr>
          <w:ilvl w:val="3"/>
          <w:numId w:val="73"/>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87598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A1399">
      <w:pPr>
        <w:pStyle w:val="af8"/>
        <w:numPr>
          <w:ilvl w:val="3"/>
          <w:numId w:val="73"/>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A1399">
      <w:pPr>
        <w:pStyle w:val="af8"/>
        <w:numPr>
          <w:ilvl w:val="3"/>
          <w:numId w:val="73"/>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87598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87598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48B0EB66" w:rsidR="00001E4C" w:rsidRPr="007F2424" w:rsidRDefault="00001E4C" w:rsidP="0087598E">
      <w:pPr>
        <w:pStyle w:val="Style23"/>
        <w:widowControl/>
        <w:numPr>
          <w:ilvl w:val="0"/>
          <w:numId w:val="5"/>
        </w:numPr>
        <w:tabs>
          <w:tab w:val="left" w:pos="1701"/>
        </w:tabs>
        <w:spacing w:line="240" w:lineRule="auto"/>
        <w:ind w:left="0" w:right="58" w:firstLine="709"/>
        <w:rPr>
          <w:color w:val="000000"/>
        </w:rPr>
      </w:pPr>
      <w:r w:rsidRPr="007F2424">
        <w:t xml:space="preserve">непредставление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7F2424">
        <w:t>;</w:t>
      </w:r>
    </w:p>
    <w:p w14:paraId="483BBE20" w14:textId="77777777" w:rsidR="0035615D" w:rsidRPr="001D1AA8" w:rsidRDefault="00B40273"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77777777" w:rsidR="00EE1523" w:rsidRPr="007F2424" w:rsidRDefault="00FC1BAB" w:rsidP="0087598E">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lastRenderedPageBreak/>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25FCA5D5" w14:textId="77777777" w:rsidR="006902EA" w:rsidRPr="007F2424" w:rsidRDefault="006902EA" w:rsidP="0087598E">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126F408F" w14:textId="77777777" w:rsidR="00F9585A" w:rsidRDefault="00001E4C" w:rsidP="00F9585A">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F9585A">
        <w:rPr>
          <w:rStyle w:val="FontStyle128"/>
          <w:sz w:val="24"/>
          <w:szCs w:val="24"/>
        </w:rPr>
        <w:t>ния заявки на участие в закупке;</w:t>
      </w:r>
    </w:p>
    <w:p w14:paraId="68729D31" w14:textId="7D542032" w:rsidR="00B13CF5" w:rsidRPr="00F9585A" w:rsidRDefault="00F9585A" w:rsidP="00F9585A">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A1399">
      <w:pPr>
        <w:pStyle w:val="af8"/>
        <w:numPr>
          <w:ilvl w:val="3"/>
          <w:numId w:val="73"/>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A1399">
      <w:pPr>
        <w:pStyle w:val="af8"/>
        <w:numPr>
          <w:ilvl w:val="3"/>
          <w:numId w:val="73"/>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87598E">
      <w:pPr>
        <w:pStyle w:val="af8"/>
        <w:ind w:left="0" w:firstLine="709"/>
        <w:jc w:val="both"/>
      </w:pPr>
      <w:r w:rsidRPr="007F2424">
        <w:t>1. Извещение о проведении закупки;</w:t>
      </w:r>
    </w:p>
    <w:p w14:paraId="0A729D2D" w14:textId="77777777" w:rsidR="00A64E06" w:rsidRPr="007F2424" w:rsidRDefault="00A64E06" w:rsidP="0087598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87598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87598E">
      <w:pPr>
        <w:pStyle w:val="af8"/>
        <w:ind w:left="0" w:firstLine="709"/>
        <w:jc w:val="both"/>
      </w:pPr>
      <w:r w:rsidRPr="007F2424">
        <w:t>4. Разделы 1-5 Закупочной документации;</w:t>
      </w:r>
    </w:p>
    <w:p w14:paraId="78DA07DE" w14:textId="77777777" w:rsidR="00A64E06" w:rsidRPr="007F2424" w:rsidRDefault="00A64E06" w:rsidP="0087598E">
      <w:pPr>
        <w:pStyle w:val="af8"/>
        <w:ind w:left="0" w:firstLine="709"/>
        <w:jc w:val="both"/>
      </w:pPr>
      <w:r w:rsidRPr="007F2424">
        <w:t>5. Заявка на участие в закупке.</w:t>
      </w:r>
    </w:p>
    <w:p w14:paraId="5F6CBB52" w14:textId="77777777" w:rsidR="003C6E40" w:rsidRPr="007F2424" w:rsidRDefault="00C9526E" w:rsidP="003A1399">
      <w:pPr>
        <w:pStyle w:val="af8"/>
        <w:numPr>
          <w:ilvl w:val="3"/>
          <w:numId w:val="73"/>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5D395AFB" w14:textId="77777777" w:rsidR="00F71D91" w:rsidRPr="007F2424" w:rsidRDefault="00F71D91" w:rsidP="00F71D91">
      <w:pPr>
        <w:pStyle w:val="af8"/>
        <w:numPr>
          <w:ilvl w:val="3"/>
          <w:numId w:val="73"/>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C6443D8" w14:textId="77777777" w:rsidR="00F71D91" w:rsidRPr="007F2424" w:rsidRDefault="00F71D91" w:rsidP="00F71D9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A1399">
      <w:pPr>
        <w:pStyle w:val="af8"/>
        <w:numPr>
          <w:ilvl w:val="2"/>
          <w:numId w:val="73"/>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A1399">
      <w:pPr>
        <w:pStyle w:val="af8"/>
        <w:numPr>
          <w:ilvl w:val="3"/>
          <w:numId w:val="73"/>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w:t>
      </w:r>
      <w:r w:rsidR="00D151F7" w:rsidRPr="007F2424">
        <w:lastRenderedPageBreak/>
        <w:t xml:space="preserve">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A1399">
      <w:pPr>
        <w:pStyle w:val="af8"/>
        <w:numPr>
          <w:ilvl w:val="2"/>
          <w:numId w:val="73"/>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A1399">
      <w:pPr>
        <w:pStyle w:val="af8"/>
        <w:numPr>
          <w:ilvl w:val="3"/>
          <w:numId w:val="73"/>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A1399">
      <w:pPr>
        <w:pStyle w:val="af8"/>
        <w:numPr>
          <w:ilvl w:val="3"/>
          <w:numId w:val="73"/>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A1399">
      <w:pPr>
        <w:pStyle w:val="af8"/>
        <w:numPr>
          <w:ilvl w:val="3"/>
          <w:numId w:val="73"/>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A1399">
      <w:pPr>
        <w:pStyle w:val="af8"/>
        <w:numPr>
          <w:ilvl w:val="3"/>
          <w:numId w:val="73"/>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40E10323" w:rsidR="002E4C53" w:rsidRPr="007F2424" w:rsidRDefault="002E4C53" w:rsidP="003A1399">
      <w:pPr>
        <w:pStyle w:val="af8"/>
        <w:numPr>
          <w:ilvl w:val="3"/>
          <w:numId w:val="73"/>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A1399">
      <w:pPr>
        <w:pStyle w:val="af8"/>
        <w:numPr>
          <w:ilvl w:val="3"/>
          <w:numId w:val="73"/>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A1399">
      <w:pPr>
        <w:pStyle w:val="af8"/>
        <w:numPr>
          <w:ilvl w:val="3"/>
          <w:numId w:val="73"/>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A1399">
      <w:pPr>
        <w:pStyle w:val="af8"/>
        <w:numPr>
          <w:ilvl w:val="3"/>
          <w:numId w:val="73"/>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A1399">
      <w:pPr>
        <w:pStyle w:val="af8"/>
        <w:numPr>
          <w:ilvl w:val="3"/>
          <w:numId w:val="73"/>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w:t>
      </w:r>
      <w:r w:rsidRPr="007F2424">
        <w:lastRenderedPageBreak/>
        <w:t>обеих сторон.</w:t>
      </w:r>
      <w:r w:rsidR="00D6232A">
        <w:t xml:space="preserve"> При проведении переговоров в заочной форме на ЭТП, карты Переговоров не формируются.</w:t>
      </w:r>
    </w:p>
    <w:p w14:paraId="657BF980" w14:textId="77777777" w:rsidR="002E4C53" w:rsidRPr="007F2424" w:rsidRDefault="002E4C53" w:rsidP="003A1399">
      <w:pPr>
        <w:pStyle w:val="af8"/>
        <w:numPr>
          <w:ilvl w:val="3"/>
          <w:numId w:val="73"/>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A1399">
      <w:pPr>
        <w:pStyle w:val="af8"/>
        <w:numPr>
          <w:ilvl w:val="3"/>
          <w:numId w:val="73"/>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A1399">
      <w:pPr>
        <w:pStyle w:val="af8"/>
        <w:numPr>
          <w:ilvl w:val="3"/>
          <w:numId w:val="73"/>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A1399">
      <w:pPr>
        <w:pStyle w:val="af8"/>
        <w:numPr>
          <w:ilvl w:val="2"/>
          <w:numId w:val="73"/>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A1399">
      <w:pPr>
        <w:pStyle w:val="af8"/>
        <w:numPr>
          <w:ilvl w:val="3"/>
          <w:numId w:val="73"/>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A1399">
      <w:pPr>
        <w:pStyle w:val="af8"/>
        <w:numPr>
          <w:ilvl w:val="3"/>
          <w:numId w:val="73"/>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A1399">
      <w:pPr>
        <w:pStyle w:val="af8"/>
        <w:numPr>
          <w:ilvl w:val="3"/>
          <w:numId w:val="73"/>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A1399">
      <w:pPr>
        <w:pStyle w:val="af8"/>
        <w:numPr>
          <w:ilvl w:val="3"/>
          <w:numId w:val="73"/>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A1399">
      <w:pPr>
        <w:pStyle w:val="af8"/>
        <w:numPr>
          <w:ilvl w:val="3"/>
          <w:numId w:val="73"/>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A1399">
      <w:pPr>
        <w:pStyle w:val="af8"/>
        <w:numPr>
          <w:ilvl w:val="3"/>
          <w:numId w:val="73"/>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A1399">
      <w:pPr>
        <w:pStyle w:val="af8"/>
        <w:numPr>
          <w:ilvl w:val="3"/>
          <w:numId w:val="73"/>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w:t>
      </w:r>
      <w:r w:rsidRPr="007F2424">
        <w:lastRenderedPageBreak/>
        <w:t>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6E081C0" w14:textId="1BF8D259" w:rsidR="000148B4" w:rsidRDefault="00F031FD" w:rsidP="000148B4">
      <w:pPr>
        <w:pStyle w:val="af8"/>
        <w:numPr>
          <w:ilvl w:val="3"/>
          <w:numId w:val="73"/>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0148B4" w:rsidRPr="000148B4">
        <w:t xml:space="preserve"> </w:t>
      </w:r>
    </w:p>
    <w:p w14:paraId="5DDE6AD4" w14:textId="77777777" w:rsidR="000148B4" w:rsidRDefault="000148B4" w:rsidP="000148B4">
      <w:pPr>
        <w:pStyle w:val="af8"/>
        <w:numPr>
          <w:ilvl w:val="3"/>
          <w:numId w:val="73"/>
        </w:numPr>
        <w:ind w:left="0" w:firstLine="709"/>
        <w:contextualSpacing w:val="0"/>
        <w:jc w:val="both"/>
      </w:pPr>
      <w:r w:rsidRPr="00471A43">
        <w:t>В случае заключения рамочного договора (или на сумму начальной цены закупки) (сумма единичных расценок)</w:t>
      </w:r>
      <w:r>
        <w:t xml:space="preserve"> и указания в системе ЭТП начальной (максимальной) цены закупки,</w:t>
      </w:r>
      <w:r w:rsidRPr="00471A43">
        <w:t xml:space="preserve"> </w:t>
      </w:r>
      <w:r>
        <w:t xml:space="preserve">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w:t>
      </w:r>
      <w:r w:rsidRPr="007F2424">
        <w:t>документ</w:t>
      </w:r>
      <w:r>
        <w:t>ах</w:t>
      </w:r>
      <w:r w:rsidRPr="007F2424">
        <w:t>, определяющи</w:t>
      </w:r>
      <w:r>
        <w:t>х</w:t>
      </w:r>
      <w:r w:rsidRPr="007F2424">
        <w:t xml:space="preserve"> их коммерческое предложение в составе заявки на участие в закупке</w:t>
      </w:r>
      <w:r>
        <w:t>.</w:t>
      </w:r>
    </w:p>
    <w:p w14:paraId="47260644" w14:textId="0E734C46" w:rsidR="00F031FD" w:rsidRPr="002E2BE8" w:rsidRDefault="000148B4" w:rsidP="000148B4">
      <w:pPr>
        <w:pStyle w:val="af8"/>
        <w:numPr>
          <w:ilvl w:val="3"/>
          <w:numId w:val="73"/>
        </w:numPr>
        <w:ind w:left="0" w:firstLine="709"/>
        <w:contextualSpacing w:val="0"/>
        <w:jc w:val="both"/>
      </w:pPr>
      <w:r w:rsidRPr="00471A43">
        <w:t>В случае заключения рамочного договора (или на сумму начальной цены закупки) (сумма единичных расценок)</w:t>
      </w:r>
      <w:r>
        <w:t xml:space="preserve"> и указания в системе ЭТП суммы единичных расценок,</w:t>
      </w:r>
      <w:r w:rsidRPr="00471A43">
        <w:t xml:space="preserve"> </w:t>
      </w:r>
      <w:r>
        <w:t>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A1399">
      <w:pPr>
        <w:pStyle w:val="af8"/>
        <w:numPr>
          <w:ilvl w:val="3"/>
          <w:numId w:val="73"/>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A1399">
      <w:pPr>
        <w:pStyle w:val="af8"/>
        <w:numPr>
          <w:ilvl w:val="2"/>
          <w:numId w:val="73"/>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A1399">
      <w:pPr>
        <w:pStyle w:val="af8"/>
        <w:numPr>
          <w:ilvl w:val="3"/>
          <w:numId w:val="73"/>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A1399">
      <w:pPr>
        <w:pStyle w:val="af8"/>
        <w:numPr>
          <w:ilvl w:val="3"/>
          <w:numId w:val="73"/>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A1399">
      <w:pPr>
        <w:pStyle w:val="af8"/>
        <w:numPr>
          <w:ilvl w:val="2"/>
          <w:numId w:val="73"/>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7CDEA04" w14:textId="23AFD79B" w:rsidR="00C35777" w:rsidRDefault="00C35777" w:rsidP="00C35777">
      <w:pPr>
        <w:pStyle w:val="af8"/>
        <w:numPr>
          <w:ilvl w:val="3"/>
          <w:numId w:val="73"/>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467B88" w:rsidRPr="00467B88">
        <w:t>, кроме случаев, указанных в пункте 3.14.6.3 Закупочной документации</w:t>
      </w:r>
      <w:r w:rsidR="00467B88">
        <w:t>.</w:t>
      </w:r>
    </w:p>
    <w:p w14:paraId="63812BCB" w14:textId="77777777" w:rsidR="00F71D91" w:rsidRDefault="00F71D91" w:rsidP="00F71D91">
      <w:pPr>
        <w:pStyle w:val="af8"/>
        <w:numPr>
          <w:ilvl w:val="3"/>
          <w:numId w:val="73"/>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D79FDAF" w14:textId="77777777" w:rsidR="00F71D91" w:rsidRPr="007F2424" w:rsidRDefault="00F71D91" w:rsidP="00F71D91">
      <w:pPr>
        <w:pStyle w:val="af8"/>
        <w:numPr>
          <w:ilvl w:val="3"/>
          <w:numId w:val="73"/>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F4A2407" w14:textId="77777777" w:rsidR="003C6E40" w:rsidRPr="007F2424" w:rsidRDefault="003C6E40" w:rsidP="003A1399">
      <w:pPr>
        <w:pStyle w:val="af8"/>
        <w:numPr>
          <w:ilvl w:val="3"/>
          <w:numId w:val="73"/>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w:t>
      </w:r>
      <w:r w:rsidR="00F2668A" w:rsidRPr="007F2424">
        <w:lastRenderedPageBreak/>
        <w:t>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 и заявке на участие в </w:t>
      </w:r>
      <w:r w:rsidR="00E8142F" w:rsidRPr="007F2424">
        <w:t>закупке</w:t>
      </w:r>
      <w:r w:rsidRPr="007F2424">
        <w:t xml:space="preserve"> которого присвоен первый номер.</w:t>
      </w:r>
    </w:p>
    <w:p w14:paraId="2A54E7A7" w14:textId="6FC0481E" w:rsidR="00B13CF5" w:rsidRPr="007F2424" w:rsidRDefault="00550EA2" w:rsidP="003A1399">
      <w:pPr>
        <w:pStyle w:val="af8"/>
        <w:numPr>
          <w:ilvl w:val="3"/>
          <w:numId w:val="73"/>
        </w:numPr>
        <w:ind w:left="0" w:firstLine="709"/>
        <w:contextualSpacing w:val="0"/>
        <w:jc w:val="both"/>
      </w:pPr>
      <w:r w:rsidRPr="007F2424">
        <w:t>По результатам закупки оформляется</w:t>
      </w:r>
      <w:r w:rsidR="00C35777">
        <w:t xml:space="preserve"> Протокол по выбору Победителя</w:t>
      </w:r>
      <w:r w:rsidR="00B13CF5" w:rsidRPr="0087598E">
        <w:rPr>
          <w:kern w:val="32"/>
        </w:rPr>
        <w:t>.</w:t>
      </w:r>
    </w:p>
    <w:p w14:paraId="1647B39C" w14:textId="77777777" w:rsidR="00B13CF5" w:rsidRPr="007F2424" w:rsidRDefault="00B13CF5" w:rsidP="003A1399">
      <w:pPr>
        <w:pStyle w:val="af8"/>
        <w:numPr>
          <w:ilvl w:val="3"/>
          <w:numId w:val="73"/>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A1399">
      <w:pPr>
        <w:pStyle w:val="af8"/>
        <w:numPr>
          <w:ilvl w:val="1"/>
          <w:numId w:val="73"/>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77777777" w:rsidR="006D173C" w:rsidRPr="007F2424" w:rsidRDefault="006D173C" w:rsidP="003A1399">
      <w:pPr>
        <w:pStyle w:val="af8"/>
        <w:numPr>
          <w:ilvl w:val="2"/>
          <w:numId w:val="73"/>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5 (пяти)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xml:space="preserve">) </w:t>
      </w:r>
      <w:r w:rsidR="00F22D0F">
        <w:t>форме</w:t>
      </w:r>
      <w:r w:rsidRPr="007F2424">
        <w:t>.</w:t>
      </w:r>
    </w:p>
    <w:p w14:paraId="149FD476" w14:textId="77777777" w:rsidR="006D173C" w:rsidRPr="007F2424" w:rsidRDefault="00104C73" w:rsidP="003A1399">
      <w:pPr>
        <w:pStyle w:val="af8"/>
        <w:numPr>
          <w:ilvl w:val="2"/>
          <w:numId w:val="73"/>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A1399">
      <w:pPr>
        <w:pStyle w:val="af8"/>
        <w:numPr>
          <w:ilvl w:val="2"/>
          <w:numId w:val="73"/>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A1399">
      <w:pPr>
        <w:pStyle w:val="af8"/>
        <w:numPr>
          <w:ilvl w:val="1"/>
          <w:numId w:val="73"/>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A1399">
      <w:pPr>
        <w:pStyle w:val="af8"/>
        <w:numPr>
          <w:ilvl w:val="2"/>
          <w:numId w:val="73"/>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A1399">
      <w:pPr>
        <w:pStyle w:val="af8"/>
        <w:numPr>
          <w:ilvl w:val="2"/>
          <w:numId w:val="73"/>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A1399">
      <w:pPr>
        <w:pStyle w:val="af8"/>
        <w:numPr>
          <w:ilvl w:val="2"/>
          <w:numId w:val="73"/>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A1399">
      <w:pPr>
        <w:pStyle w:val="af8"/>
        <w:numPr>
          <w:ilvl w:val="2"/>
          <w:numId w:val="73"/>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lastRenderedPageBreak/>
        <w:t>либо принять решение о признании закупки несостоявшейся;</w:t>
      </w:r>
    </w:p>
    <w:p w14:paraId="0FFF3535"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A1399">
      <w:pPr>
        <w:pStyle w:val="af8"/>
        <w:numPr>
          <w:ilvl w:val="2"/>
          <w:numId w:val="73"/>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87598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3E9E2618" w14:textId="2262F7BA" w:rsidR="00B13CF5" w:rsidRPr="007F2424" w:rsidRDefault="003606FD" w:rsidP="003A1399">
      <w:pPr>
        <w:pStyle w:val="af8"/>
        <w:numPr>
          <w:ilvl w:val="2"/>
          <w:numId w:val="73"/>
        </w:numPr>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7F2424">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4284ECB"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случаях, указанных в настоящем подпункте </w:t>
      </w:r>
      <w:r w:rsidR="00350B76" w:rsidRPr="007F2424">
        <w:rPr>
          <w:rStyle w:val="FontStyle128"/>
          <w:sz w:val="24"/>
          <w:szCs w:val="24"/>
        </w:rPr>
        <w:t>закупочной</w:t>
      </w:r>
      <w:r w:rsidRPr="007F2424">
        <w:rPr>
          <w:rStyle w:val="FontStyle128"/>
          <w:sz w:val="24"/>
          <w:szCs w:val="24"/>
        </w:rPr>
        <w:t xml:space="preserve"> документации договор будет заключен не ранее, чем через 10 (десять) </w:t>
      </w:r>
      <w:r w:rsidR="00FF02DF" w:rsidRPr="007F2424">
        <w:t xml:space="preserve">календарных </w:t>
      </w:r>
      <w:r w:rsidRPr="007F2424">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7F2424">
        <w:rPr>
          <w:rStyle w:val="FontStyle128"/>
          <w:sz w:val="24"/>
          <w:szCs w:val="24"/>
        </w:rPr>
        <w:t xml:space="preserve"> в пункте 3 </w:t>
      </w:r>
      <w:r w:rsidR="005978B6" w:rsidRPr="007F2424">
        <w:t>Извещения</w:t>
      </w:r>
      <w:r w:rsidRPr="007F2424">
        <w:rPr>
          <w:rStyle w:val="FontStyle128"/>
          <w:sz w:val="24"/>
          <w:szCs w:val="24"/>
        </w:rPr>
        <w:t xml:space="preserve">, </w:t>
      </w:r>
      <w:r w:rsidR="00094D09" w:rsidRPr="007F2424">
        <w:rPr>
          <w:rStyle w:val="FontStyle128"/>
          <w:sz w:val="24"/>
          <w:szCs w:val="24"/>
        </w:rPr>
        <w:t>Протокола</w:t>
      </w:r>
      <w:r w:rsidRPr="007F2424">
        <w:rPr>
          <w:rStyle w:val="FontStyle128"/>
          <w:sz w:val="24"/>
          <w:szCs w:val="24"/>
        </w:rPr>
        <w:t>.</w:t>
      </w:r>
    </w:p>
    <w:p w14:paraId="2963A70D" w14:textId="77777777" w:rsidR="00B13CF5" w:rsidRPr="007F2424" w:rsidRDefault="00B13CF5" w:rsidP="003A1399">
      <w:pPr>
        <w:pStyle w:val="af8"/>
        <w:numPr>
          <w:ilvl w:val="2"/>
          <w:numId w:val="73"/>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F0C6760" w14:textId="77777777" w:rsidR="003C6E40" w:rsidRPr="007F2424" w:rsidRDefault="003C6E40" w:rsidP="003A1399">
      <w:pPr>
        <w:pStyle w:val="af8"/>
        <w:numPr>
          <w:ilvl w:val="1"/>
          <w:numId w:val="73"/>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A1399">
      <w:pPr>
        <w:pStyle w:val="af8"/>
        <w:numPr>
          <w:ilvl w:val="2"/>
          <w:numId w:val="73"/>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A1399">
      <w:pPr>
        <w:pStyle w:val="af8"/>
        <w:numPr>
          <w:ilvl w:val="2"/>
          <w:numId w:val="73"/>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77777777" w:rsidR="003C6E40" w:rsidRPr="007F2424" w:rsidRDefault="003C6E40" w:rsidP="003A1399">
      <w:pPr>
        <w:pStyle w:val="af8"/>
        <w:numPr>
          <w:ilvl w:val="2"/>
          <w:numId w:val="73"/>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4C73F757" w14:textId="327F7037" w:rsidR="00597AD3" w:rsidRPr="007F2424" w:rsidRDefault="00597AD3" w:rsidP="003A1399">
      <w:pPr>
        <w:pStyle w:val="af8"/>
        <w:numPr>
          <w:ilvl w:val="0"/>
          <w:numId w:val="73"/>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87598E" w:rsidRDefault="008B19A7" w:rsidP="003A1399">
      <w:pPr>
        <w:pStyle w:val="af8"/>
        <w:numPr>
          <w:ilvl w:val="1"/>
          <w:numId w:val="65"/>
        </w:numPr>
        <w:ind w:left="0" w:firstLine="709"/>
        <w:jc w:val="both"/>
      </w:pPr>
      <w:bookmarkStart w:id="70" w:name="_Toc316294938"/>
      <w:r w:rsidRPr="007F2424">
        <w:t xml:space="preserve"> Участник </w:t>
      </w:r>
      <w:r w:rsidR="007A6A76" w:rsidRPr="007F2424">
        <w:t>процедуры закупки</w:t>
      </w:r>
      <w:r w:rsidR="007A6A76" w:rsidRPr="0087598E">
        <w:t xml:space="preserve"> для того, чтобы принять участие в закупке, должен удовлетворять требованиям, установленным в пункте 4.</w:t>
      </w:r>
      <w:r w:rsidR="004D3F41" w:rsidRPr="0087598E">
        <w:t>2</w:t>
      </w:r>
      <w:r w:rsidR="007A6A76" w:rsidRPr="0087598E">
        <w:t xml:space="preserve">., а также требованиям, </w:t>
      </w:r>
      <w:r w:rsidR="007A6A76" w:rsidRPr="0087598E">
        <w:lastRenderedPageBreak/>
        <w:t xml:space="preserve">установленным в </w:t>
      </w:r>
      <w:r w:rsidR="007A6A76" w:rsidRPr="0087598E">
        <w:rPr>
          <w:rFonts w:eastAsiaTheme="majorEastAsia"/>
        </w:rPr>
        <w:t xml:space="preserve">разделе </w:t>
      </w:r>
      <w:r w:rsidR="005B3431" w:rsidRPr="0087598E">
        <w:rPr>
          <w:rFonts w:eastAsiaTheme="majorEastAsia"/>
        </w:rPr>
        <w:t>6</w:t>
      </w:r>
      <w:r w:rsidR="007A6A76" w:rsidRPr="0087598E">
        <w:rPr>
          <w:rFonts w:eastAsiaTheme="majorEastAsia"/>
        </w:rPr>
        <w:t xml:space="preserve"> «</w:t>
      </w:r>
      <w:r w:rsidR="005B3431" w:rsidRPr="0087598E">
        <w:rPr>
          <w:rFonts w:eastAsiaTheme="majorEastAsia"/>
        </w:rPr>
        <w:t>Техническая часть</w:t>
      </w:r>
      <w:r w:rsidR="007A6A76" w:rsidRPr="0087598E">
        <w:rPr>
          <w:rFonts w:eastAsiaTheme="majorEastAsia"/>
        </w:rPr>
        <w:t>» настоящей закупочной документации</w:t>
      </w:r>
      <w:r w:rsidR="00175EC6" w:rsidRPr="007F2424">
        <w:t>:</w:t>
      </w:r>
    </w:p>
    <w:p w14:paraId="36BF42AF" w14:textId="77777777" w:rsidR="007A6A76" w:rsidRPr="0087598E" w:rsidRDefault="005B3431" w:rsidP="003A1399">
      <w:pPr>
        <w:pStyle w:val="af8"/>
        <w:numPr>
          <w:ilvl w:val="1"/>
          <w:numId w:val="65"/>
        </w:numPr>
        <w:ind w:left="0" w:firstLine="709"/>
        <w:contextualSpacing w:val="0"/>
        <w:jc w:val="both"/>
      </w:pPr>
      <w:bookmarkStart w:id="71" w:name="_Toc425777345"/>
      <w:r w:rsidRPr="0087598E">
        <w:t>Обязательные требования к участникам процедуры закупки:</w:t>
      </w:r>
      <w:bookmarkEnd w:id="71"/>
    </w:p>
    <w:p w14:paraId="626E0AA4" w14:textId="77777777" w:rsidR="005B3431" w:rsidRPr="0087598E" w:rsidRDefault="005B3431" w:rsidP="003A1399">
      <w:pPr>
        <w:pStyle w:val="af8"/>
        <w:numPr>
          <w:ilvl w:val="2"/>
          <w:numId w:val="65"/>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87598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87598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87598E" w:rsidRDefault="00B13CF5" w:rsidP="003A1399">
      <w:pPr>
        <w:pStyle w:val="af8"/>
        <w:numPr>
          <w:ilvl w:val="2"/>
          <w:numId w:val="65"/>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87598E" w:rsidRDefault="00B13CF5" w:rsidP="003A1399">
      <w:pPr>
        <w:pStyle w:val="af8"/>
        <w:numPr>
          <w:ilvl w:val="3"/>
          <w:numId w:val="7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3A1399">
      <w:pPr>
        <w:pStyle w:val="af8"/>
        <w:numPr>
          <w:ilvl w:val="3"/>
          <w:numId w:val="7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87598E">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87598E">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3A1399">
      <w:pPr>
        <w:pStyle w:val="af8"/>
        <w:numPr>
          <w:ilvl w:val="2"/>
          <w:numId w:val="65"/>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87598E" w:rsidRDefault="0018054C" w:rsidP="003A1399">
      <w:pPr>
        <w:pStyle w:val="af8"/>
        <w:numPr>
          <w:ilvl w:val="3"/>
          <w:numId w:val="67"/>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7E899F52" w14:textId="35D6CDBD" w:rsidR="000148B4" w:rsidRPr="007F2424" w:rsidRDefault="000148B4" w:rsidP="000148B4">
      <w:pPr>
        <w:widowControl/>
        <w:numPr>
          <w:ilvl w:val="0"/>
          <w:numId w:val="5"/>
        </w:numPr>
        <w:tabs>
          <w:tab w:val="left" w:pos="1701"/>
        </w:tabs>
        <w:ind w:left="0" w:right="58" w:firstLine="709"/>
        <w:jc w:val="both"/>
      </w:pPr>
      <w:bookmarkStart w:id="76" w:name="_Toc425777350"/>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60D9E534" w14:textId="77777777" w:rsidR="005B3431" w:rsidRPr="007F2424" w:rsidRDefault="005B3431" w:rsidP="003A1399">
      <w:pPr>
        <w:pStyle w:val="af8"/>
        <w:numPr>
          <w:ilvl w:val="2"/>
          <w:numId w:val="65"/>
        </w:numPr>
        <w:ind w:left="0" w:firstLine="709"/>
        <w:contextualSpacing w:val="0"/>
        <w:jc w:val="both"/>
        <w:rPr>
          <w:b/>
        </w:rPr>
      </w:pPr>
      <w:r w:rsidRPr="007F2424">
        <w:rPr>
          <w:b/>
        </w:rPr>
        <w:t>Требования к деловой репутации Участника закупки</w:t>
      </w:r>
      <w:bookmarkEnd w:id="76"/>
    </w:p>
    <w:p w14:paraId="223AE1A5" w14:textId="77777777" w:rsidR="004B1124" w:rsidRPr="007F2424" w:rsidRDefault="004B1124" w:rsidP="003A1399">
      <w:pPr>
        <w:pStyle w:val="af8"/>
        <w:numPr>
          <w:ilvl w:val="3"/>
          <w:numId w:val="68"/>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61F86E56" w14:textId="77777777" w:rsidR="00A90C0D" w:rsidRPr="008912EB" w:rsidRDefault="00A90C0D" w:rsidP="00A90C0D">
      <w:pPr>
        <w:pStyle w:val="af8"/>
        <w:numPr>
          <w:ilvl w:val="3"/>
          <w:numId w:val="68"/>
        </w:numPr>
        <w:ind w:left="0" w:firstLine="709"/>
        <w:jc w:val="both"/>
        <w:rPr>
          <w:b/>
        </w:rPr>
      </w:pPr>
      <w:r w:rsidRPr="00FC2584">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3 п. 6.1</w:t>
      </w:r>
      <w:r>
        <w:t xml:space="preserve"> </w:t>
      </w:r>
      <w:r w:rsidRPr="007F2424">
        <w:t>Методики.</w:t>
      </w:r>
    </w:p>
    <w:p w14:paraId="3C8BB53B" w14:textId="56300338" w:rsidR="0055732D" w:rsidRPr="007F2424" w:rsidRDefault="0055732D" w:rsidP="00A90C0D">
      <w:pPr>
        <w:pStyle w:val="Style39"/>
        <w:widowControl/>
        <w:numPr>
          <w:ilvl w:val="1"/>
          <w:numId w:val="68"/>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90C0D">
      <w:pPr>
        <w:pStyle w:val="Style39"/>
        <w:widowControl/>
        <w:numPr>
          <w:ilvl w:val="1"/>
          <w:numId w:val="68"/>
        </w:numPr>
        <w:spacing w:line="240" w:lineRule="auto"/>
        <w:ind w:left="0" w:firstLine="709"/>
        <w:jc w:val="both"/>
        <w:rPr>
          <w:rStyle w:val="FontStyle128"/>
          <w:sz w:val="24"/>
          <w:szCs w:val="24"/>
        </w:rPr>
      </w:pPr>
      <w:r w:rsidRPr="001D1AA8">
        <w:rPr>
          <w:rStyle w:val="FontStyle128"/>
          <w:rFonts w:eastAsiaTheme="majorEastAsia"/>
          <w:color w:val="auto"/>
          <w:sz w:val="24"/>
          <w:szCs w:val="24"/>
        </w:rPr>
        <w:lastRenderedPageBreak/>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0E33ADE" w:rsidR="00597AD3" w:rsidRPr="007F2424" w:rsidRDefault="00C05C28" w:rsidP="00A90C0D">
      <w:pPr>
        <w:pStyle w:val="af8"/>
        <w:numPr>
          <w:ilvl w:val="0"/>
          <w:numId w:val="68"/>
        </w:numPr>
        <w:ind w:left="0" w:firstLine="709"/>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523983DE" w:rsidR="00EC574E" w:rsidRPr="007F2424" w:rsidRDefault="00EC574E" w:rsidP="003A1399">
      <w:pPr>
        <w:pStyle w:val="af8"/>
        <w:numPr>
          <w:ilvl w:val="1"/>
          <w:numId w:val="70"/>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7F5FB4C0" w:rsidR="00597AD3" w:rsidRPr="007F2424" w:rsidRDefault="00597AD3" w:rsidP="003A1399">
      <w:pPr>
        <w:pStyle w:val="af8"/>
        <w:numPr>
          <w:ilvl w:val="2"/>
          <w:numId w:val="7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AA1952">
        <w:t>5.1.5</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15A634BF" w:rsidR="00070238" w:rsidRPr="002E2BE8" w:rsidRDefault="00F60783" w:rsidP="003A1399">
      <w:pPr>
        <w:pStyle w:val="af8"/>
        <w:numPr>
          <w:ilvl w:val="2"/>
          <w:numId w:val="70"/>
        </w:numPr>
        <w:ind w:left="0" w:firstLine="709"/>
        <w:jc w:val="both"/>
      </w:pPr>
      <w:bookmarkStart w:id="81" w:name="_Ref316309912"/>
      <w:r>
        <w:t xml:space="preserve"> </w:t>
      </w:r>
      <w:r w:rsidR="00070238">
        <w:t>Заявка на участие в закупке должна быть подписана с использованием электронной подписи.</w:t>
      </w:r>
    </w:p>
    <w:bookmarkEnd w:id="81"/>
    <w:p w14:paraId="73561B08" w14:textId="77777777" w:rsidR="00597AD3" w:rsidRPr="007F2424" w:rsidRDefault="00597AD3" w:rsidP="003A1399">
      <w:pPr>
        <w:pStyle w:val="af8"/>
        <w:numPr>
          <w:ilvl w:val="2"/>
          <w:numId w:val="7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3A1399">
      <w:pPr>
        <w:pStyle w:val="af8"/>
        <w:numPr>
          <w:ilvl w:val="2"/>
          <w:numId w:val="70"/>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D8E7C12" w:rsidR="005D52C9" w:rsidRPr="007F2424" w:rsidRDefault="005D52C9"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0FF94617"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8E0DE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244234C4"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w:t>
      </w:r>
      <w:r w:rsidR="00764D87">
        <w:rPr>
          <w:color w:val="000000"/>
        </w:rPr>
        <w:t>для МТР</w:t>
      </w:r>
      <w:r>
        <w:rPr>
          <w:color w:val="000000"/>
        </w:rPr>
        <w:t>)</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4DD37E4F" w14:textId="0AF9BA4D" w:rsidR="00B97D6D" w:rsidRPr="007F2424" w:rsidRDefault="00764D87" w:rsidP="008E0DEB">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001A4DCA" w:rsidRPr="00632984">
        <w:rPr>
          <w:rStyle w:val="FontStyle128"/>
          <w:sz w:val="24"/>
          <w:szCs w:val="24"/>
        </w:rPr>
        <w:t xml:space="preserve">, по форме и в соответствии с инструкциями, приведенными в настоящей </w:t>
      </w:r>
      <w:r w:rsidR="00350B76" w:rsidRPr="00632984">
        <w:rPr>
          <w:rStyle w:val="FontStyle128"/>
          <w:sz w:val="24"/>
          <w:szCs w:val="24"/>
        </w:rPr>
        <w:t>Закупочной</w:t>
      </w:r>
      <w:r w:rsidR="001A4DCA" w:rsidRPr="00632984">
        <w:rPr>
          <w:rStyle w:val="FontStyle128"/>
          <w:sz w:val="24"/>
          <w:szCs w:val="24"/>
        </w:rPr>
        <w:t xml:space="preserve"> документации;</w:t>
      </w:r>
    </w:p>
    <w:p w14:paraId="45A1769D"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1AE7BF4" w14:textId="77777777" w:rsidR="00563E32" w:rsidRPr="007F2424" w:rsidRDefault="00563E32"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0DD60986" w14:textId="77777777" w:rsidR="009A1E7F" w:rsidRPr="007F2424" w:rsidRDefault="009A1E7F"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Декларацию о соответствии </w:t>
      </w:r>
      <w:r w:rsidR="00A1640F" w:rsidRPr="007F2424">
        <w:rPr>
          <w:rStyle w:val="FontStyle128"/>
          <w:sz w:val="24"/>
          <w:szCs w:val="24"/>
        </w:rPr>
        <w:t>У</w:t>
      </w:r>
      <w:r w:rsidRPr="007F2424">
        <w:rPr>
          <w:rStyle w:val="FontStyle128"/>
          <w:sz w:val="24"/>
          <w:szCs w:val="24"/>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w:t>
      </w:r>
      <w:r w:rsidR="00746B68" w:rsidRPr="007F2424">
        <w:rPr>
          <w:rStyle w:val="FontStyle128"/>
          <w:sz w:val="24"/>
          <w:szCs w:val="24"/>
        </w:rPr>
        <w:t>б</w:t>
      </w:r>
      <w:r w:rsidRPr="007F2424">
        <w:rPr>
          <w:rStyle w:val="FontStyle128"/>
          <w:sz w:val="24"/>
          <w:szCs w:val="24"/>
        </w:rPr>
        <w:t xml:space="preserve"> </w:t>
      </w:r>
      <w:r w:rsidR="00A1640F" w:rsidRPr="007F2424">
        <w:rPr>
          <w:rStyle w:val="FontStyle128"/>
          <w:sz w:val="24"/>
          <w:szCs w:val="24"/>
        </w:rPr>
        <w:t>У</w:t>
      </w:r>
      <w:r w:rsidRPr="007F2424">
        <w:rPr>
          <w:rStyle w:val="FontStyle128"/>
          <w:sz w:val="24"/>
          <w:szCs w:val="24"/>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673810E6" w14:textId="77777777" w:rsidR="006D173C" w:rsidRPr="007F2424" w:rsidRDefault="006D173C"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52617D0" w14:textId="573CB1C9" w:rsidR="00763385" w:rsidRPr="007F2424" w:rsidRDefault="00070238" w:rsidP="003A1399">
      <w:pPr>
        <w:pStyle w:val="af8"/>
        <w:numPr>
          <w:ilvl w:val="2"/>
          <w:numId w:val="70"/>
        </w:numPr>
        <w:ind w:left="0" w:firstLine="709"/>
        <w:contextualSpacing w:val="0"/>
        <w:jc w:val="both"/>
      </w:pPr>
      <w:bookmarkStart w:id="84" w:name="_Ref216690276"/>
      <w:bookmarkStart w:id="85" w:name="_Ref56220439"/>
      <w:bookmarkEnd w:id="83"/>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ной документации, после их подписания и заверения печатью, а также нанесения сквозной нумерации страниц.</w:t>
      </w:r>
      <w:r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не допускается</w:t>
      </w:r>
      <w:r w:rsidR="00E36447" w:rsidRPr="007F2424">
        <w:t>.</w:t>
      </w:r>
    </w:p>
    <w:p w14:paraId="4158FE40" w14:textId="77777777" w:rsidR="003407A7" w:rsidRPr="007F2424" w:rsidRDefault="00A1640F" w:rsidP="003A1399">
      <w:pPr>
        <w:pStyle w:val="af8"/>
        <w:numPr>
          <w:ilvl w:val="2"/>
          <w:numId w:val="70"/>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3A1399">
      <w:pPr>
        <w:pStyle w:val="af8"/>
        <w:numPr>
          <w:ilvl w:val="2"/>
          <w:numId w:val="70"/>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8E0DEB">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86"/>
        <w:gridCol w:w="3674"/>
        <w:gridCol w:w="3755"/>
        <w:gridCol w:w="1157"/>
      </w:tblGrid>
      <w:tr w:rsidR="00D363AC" w:rsidRPr="00490FBC" w14:paraId="5E976230" w14:textId="0E1F2BBE" w:rsidTr="00E001E9">
        <w:tc>
          <w:tcPr>
            <w:tcW w:w="0" w:type="auto"/>
          </w:tcPr>
          <w:p w14:paraId="38156EEE" w14:textId="77777777" w:rsidR="00E001E9" w:rsidRPr="00FB4BE8" w:rsidRDefault="00E001E9" w:rsidP="00E13402">
            <w:pPr>
              <w:jc w:val="both"/>
              <w:rPr>
                <w:b/>
              </w:rPr>
            </w:pPr>
            <w:r w:rsidRPr="00FB4BE8">
              <w:rPr>
                <w:b/>
              </w:rPr>
              <w:t>№ документа в томе</w:t>
            </w:r>
          </w:p>
        </w:tc>
        <w:tc>
          <w:tcPr>
            <w:tcW w:w="0" w:type="auto"/>
          </w:tcPr>
          <w:p w14:paraId="294D81FB" w14:textId="77777777" w:rsidR="00E001E9" w:rsidRPr="00FB4BE8" w:rsidRDefault="00E001E9" w:rsidP="00E13402">
            <w:pPr>
              <w:jc w:val="both"/>
              <w:rPr>
                <w:b/>
              </w:rPr>
            </w:pPr>
            <w:r w:rsidRPr="00FB4BE8">
              <w:rPr>
                <w:b/>
              </w:rPr>
              <w:t>Наименование документа/ссылка на пункт закупочной документации</w:t>
            </w:r>
          </w:p>
        </w:tc>
        <w:tc>
          <w:tcPr>
            <w:tcW w:w="0" w:type="auto"/>
          </w:tcPr>
          <w:p w14:paraId="1D80505B" w14:textId="77777777" w:rsidR="00E001E9" w:rsidRPr="00FB4BE8" w:rsidRDefault="00E001E9" w:rsidP="00E13402">
            <w:pPr>
              <w:jc w:val="both"/>
              <w:rPr>
                <w:b/>
              </w:rPr>
            </w:pPr>
            <w:r w:rsidRPr="00FB4BE8">
              <w:rPr>
                <w:b/>
              </w:rPr>
              <w:t>Наименование файла в заявке</w:t>
            </w:r>
          </w:p>
        </w:tc>
        <w:tc>
          <w:tcPr>
            <w:tcW w:w="0" w:type="auto"/>
          </w:tcPr>
          <w:p w14:paraId="5CDDBF0F" w14:textId="59D46C04" w:rsidR="00E001E9" w:rsidRPr="00FB4BE8" w:rsidRDefault="00D363AC" w:rsidP="00D363AC">
            <w:pPr>
              <w:jc w:val="both"/>
              <w:rPr>
                <w:b/>
              </w:rPr>
            </w:pPr>
            <w:r>
              <w:rPr>
                <w:b/>
              </w:rPr>
              <w:t xml:space="preserve">Требования к формату и расширению файла </w:t>
            </w:r>
          </w:p>
        </w:tc>
      </w:tr>
      <w:tr w:rsidR="00D363AC" w:rsidRPr="00490FBC" w14:paraId="31623804" w14:textId="41F794A4" w:rsidTr="00E001E9">
        <w:tc>
          <w:tcPr>
            <w:tcW w:w="0" w:type="auto"/>
          </w:tcPr>
          <w:p w14:paraId="709EAEF1" w14:textId="77777777" w:rsidR="00E001E9" w:rsidRPr="00FB4BE8" w:rsidRDefault="00E001E9" w:rsidP="0046740C">
            <w:pPr>
              <w:numPr>
                <w:ilvl w:val="0"/>
                <w:numId w:val="64"/>
              </w:numPr>
              <w:ind w:left="0" w:firstLine="0"/>
              <w:contextualSpacing/>
              <w:jc w:val="both"/>
            </w:pPr>
          </w:p>
        </w:tc>
        <w:tc>
          <w:tcPr>
            <w:tcW w:w="0" w:type="auto"/>
          </w:tcPr>
          <w:p w14:paraId="12AA35C9" w14:textId="77777777" w:rsidR="00E001E9" w:rsidRPr="00FB4BE8" w:rsidRDefault="00E001E9" w:rsidP="00E13402">
            <w:pPr>
              <w:jc w:val="both"/>
              <w:rPr>
                <w:color w:val="000000"/>
              </w:rPr>
            </w:pPr>
            <w:r w:rsidRPr="00FB4BE8">
              <w:rPr>
                <w:color w:val="000000"/>
              </w:rPr>
              <w:t xml:space="preserve">Опись документов содержащихся в заявке на участие в закупке </w:t>
            </w:r>
          </w:p>
        </w:tc>
        <w:tc>
          <w:tcPr>
            <w:tcW w:w="0" w:type="auto"/>
          </w:tcPr>
          <w:p w14:paraId="26DE1898" w14:textId="77777777" w:rsidR="00E001E9" w:rsidRPr="00FB4BE8" w:rsidRDefault="00E001E9" w:rsidP="00E13402">
            <w:pPr>
              <w:jc w:val="both"/>
            </w:pPr>
            <w:r w:rsidRPr="00FB4BE8">
              <w:t>«Опись»</w:t>
            </w:r>
          </w:p>
        </w:tc>
        <w:tc>
          <w:tcPr>
            <w:tcW w:w="0" w:type="auto"/>
          </w:tcPr>
          <w:p w14:paraId="520E2A86" w14:textId="16B1E5A5" w:rsidR="00E001E9" w:rsidRPr="00FB0AE0" w:rsidRDefault="00FB0AE0" w:rsidP="00E13402">
            <w:pPr>
              <w:jc w:val="both"/>
            </w:pPr>
            <w:r>
              <w:rPr>
                <w:lang w:val="en-US"/>
              </w:rPr>
              <w:t>Doc</w:t>
            </w:r>
            <w:r w:rsidRPr="00FB0AE0">
              <w:t>, Pdf</w:t>
            </w:r>
          </w:p>
        </w:tc>
      </w:tr>
      <w:tr w:rsidR="00D363AC" w:rsidRPr="00490FBC" w14:paraId="29C10B4B" w14:textId="04823372" w:rsidTr="00E001E9">
        <w:tc>
          <w:tcPr>
            <w:tcW w:w="0" w:type="auto"/>
          </w:tcPr>
          <w:p w14:paraId="200BBF28" w14:textId="77777777" w:rsidR="00E001E9" w:rsidRPr="00FB4BE8" w:rsidRDefault="00E001E9" w:rsidP="00E13402">
            <w:pPr>
              <w:contextualSpacing/>
              <w:jc w:val="both"/>
            </w:pPr>
          </w:p>
        </w:tc>
        <w:tc>
          <w:tcPr>
            <w:tcW w:w="0" w:type="auto"/>
          </w:tcPr>
          <w:p w14:paraId="7DB122DE" w14:textId="77777777" w:rsidR="00E001E9" w:rsidRPr="00FB4BE8" w:rsidRDefault="00E001E9" w:rsidP="00E13402">
            <w:pPr>
              <w:jc w:val="both"/>
              <w:rPr>
                <w:b/>
                <w:color w:val="000000"/>
              </w:rPr>
            </w:pPr>
            <w:r w:rsidRPr="00FB4BE8">
              <w:rPr>
                <w:b/>
                <w:color w:val="000000"/>
              </w:rPr>
              <w:t>Подкаталог «Правоустанавливающие документы»</w:t>
            </w:r>
          </w:p>
        </w:tc>
        <w:tc>
          <w:tcPr>
            <w:tcW w:w="0" w:type="auto"/>
          </w:tcPr>
          <w:p w14:paraId="0F93877A" w14:textId="77777777" w:rsidR="00E001E9" w:rsidRPr="00FB4BE8" w:rsidRDefault="00E001E9" w:rsidP="00E13402">
            <w:pPr>
              <w:jc w:val="both"/>
            </w:pPr>
          </w:p>
        </w:tc>
        <w:tc>
          <w:tcPr>
            <w:tcW w:w="0" w:type="auto"/>
          </w:tcPr>
          <w:p w14:paraId="11FC4AF3" w14:textId="77777777" w:rsidR="00E001E9" w:rsidRPr="00FB4BE8" w:rsidRDefault="00E001E9" w:rsidP="00E13402">
            <w:pPr>
              <w:jc w:val="both"/>
            </w:pPr>
          </w:p>
        </w:tc>
      </w:tr>
      <w:tr w:rsidR="00D363AC" w:rsidRPr="00490FBC" w14:paraId="4DDC4941" w14:textId="16D3F80A" w:rsidTr="00E001E9">
        <w:tc>
          <w:tcPr>
            <w:tcW w:w="0" w:type="auto"/>
          </w:tcPr>
          <w:p w14:paraId="6DDB0A05" w14:textId="77777777" w:rsidR="00E001E9" w:rsidRPr="00FB4BE8" w:rsidRDefault="00E001E9" w:rsidP="0046740C">
            <w:pPr>
              <w:numPr>
                <w:ilvl w:val="0"/>
                <w:numId w:val="64"/>
              </w:numPr>
              <w:ind w:left="0" w:firstLine="0"/>
              <w:contextualSpacing/>
              <w:jc w:val="both"/>
            </w:pPr>
          </w:p>
        </w:tc>
        <w:tc>
          <w:tcPr>
            <w:tcW w:w="0" w:type="auto"/>
          </w:tcPr>
          <w:p w14:paraId="071C507D" w14:textId="77777777" w:rsidR="00E001E9" w:rsidRPr="00FB4BE8" w:rsidRDefault="00E001E9" w:rsidP="00A1640F">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44889D3" w14:textId="77777777" w:rsidR="00E001E9" w:rsidRPr="00FB4BE8" w:rsidRDefault="00E001E9" w:rsidP="00E13402">
            <w:pPr>
              <w:jc w:val="both"/>
            </w:pPr>
            <w:r w:rsidRPr="00FB4BE8">
              <w:t>«Декларация МСП»</w:t>
            </w:r>
          </w:p>
        </w:tc>
        <w:tc>
          <w:tcPr>
            <w:tcW w:w="0" w:type="auto"/>
          </w:tcPr>
          <w:p w14:paraId="5CDF4E1B" w14:textId="04B66486" w:rsidR="00E001E9" w:rsidRPr="00FB4BE8" w:rsidRDefault="00FB0AE0" w:rsidP="00E13402">
            <w:pPr>
              <w:jc w:val="both"/>
            </w:pPr>
            <w:r>
              <w:rPr>
                <w:lang w:val="en-US"/>
              </w:rPr>
              <w:t>Doc</w:t>
            </w:r>
            <w:r w:rsidRPr="00C30A8F">
              <w:t>, Pdf</w:t>
            </w:r>
          </w:p>
        </w:tc>
      </w:tr>
      <w:tr w:rsidR="00D363AC" w:rsidRPr="00490FBC" w14:paraId="5FC472F6" w14:textId="7DC43DAB" w:rsidTr="00E001E9">
        <w:tc>
          <w:tcPr>
            <w:tcW w:w="0" w:type="auto"/>
          </w:tcPr>
          <w:p w14:paraId="16F32825" w14:textId="77777777" w:rsidR="00E001E9" w:rsidRPr="00FB4BE8" w:rsidRDefault="00E001E9" w:rsidP="0046740C">
            <w:pPr>
              <w:numPr>
                <w:ilvl w:val="0"/>
                <w:numId w:val="64"/>
              </w:numPr>
              <w:ind w:left="0" w:firstLine="0"/>
              <w:contextualSpacing/>
              <w:jc w:val="both"/>
            </w:pPr>
          </w:p>
        </w:tc>
        <w:tc>
          <w:tcPr>
            <w:tcW w:w="0" w:type="auto"/>
          </w:tcPr>
          <w:p w14:paraId="0957CBA4" w14:textId="77777777" w:rsidR="00E001E9" w:rsidRPr="00FB4BE8" w:rsidRDefault="00E001E9" w:rsidP="00E13402">
            <w:pPr>
              <w:jc w:val="both"/>
              <w:rPr>
                <w:color w:val="000000"/>
              </w:rPr>
            </w:pPr>
            <w:r w:rsidRPr="00FB4BE8">
              <w:rPr>
                <w:color w:val="000000"/>
              </w:rPr>
              <w:t>Документы, предусмотренные п.п. а) п. 5.2.1.</w:t>
            </w:r>
          </w:p>
          <w:p w14:paraId="082C0EE6" w14:textId="77777777" w:rsidR="00E001E9" w:rsidRPr="00FB4BE8" w:rsidRDefault="00E001E9" w:rsidP="00E13402">
            <w:pPr>
              <w:jc w:val="both"/>
              <w:rPr>
                <w:color w:val="000000"/>
              </w:rPr>
            </w:pPr>
          </w:p>
        </w:tc>
        <w:tc>
          <w:tcPr>
            <w:tcW w:w="0" w:type="auto"/>
          </w:tcPr>
          <w:p w14:paraId="1D444980" w14:textId="77777777" w:rsidR="00E001E9" w:rsidRPr="00FB4BE8" w:rsidRDefault="00E001E9" w:rsidP="00E13402">
            <w:pPr>
              <w:jc w:val="both"/>
            </w:pPr>
            <w:r w:rsidRPr="00FB4BE8">
              <w:t>«Выписка из ЕГРЮЛ/ЕГРИП»</w:t>
            </w:r>
          </w:p>
        </w:tc>
        <w:tc>
          <w:tcPr>
            <w:tcW w:w="0" w:type="auto"/>
          </w:tcPr>
          <w:p w14:paraId="6C7EBD7B" w14:textId="1A627E5D" w:rsidR="00E001E9" w:rsidRPr="00E001E9" w:rsidRDefault="00E001E9" w:rsidP="00E13402">
            <w:pPr>
              <w:jc w:val="both"/>
            </w:pPr>
            <w:r>
              <w:rPr>
                <w:lang w:val="en-US"/>
              </w:rPr>
              <w:t>Pdf</w:t>
            </w:r>
          </w:p>
        </w:tc>
      </w:tr>
      <w:tr w:rsidR="00D363AC" w:rsidRPr="00490FBC" w14:paraId="45E191D7" w14:textId="55381B55" w:rsidTr="00E001E9">
        <w:tc>
          <w:tcPr>
            <w:tcW w:w="0" w:type="auto"/>
          </w:tcPr>
          <w:p w14:paraId="0E7B41CE" w14:textId="77777777" w:rsidR="00E001E9" w:rsidRPr="00FB4BE8" w:rsidRDefault="00E001E9" w:rsidP="0046740C">
            <w:pPr>
              <w:numPr>
                <w:ilvl w:val="0"/>
                <w:numId w:val="64"/>
              </w:numPr>
              <w:ind w:left="0" w:firstLine="0"/>
              <w:contextualSpacing/>
              <w:jc w:val="both"/>
            </w:pPr>
          </w:p>
        </w:tc>
        <w:tc>
          <w:tcPr>
            <w:tcW w:w="0" w:type="auto"/>
          </w:tcPr>
          <w:p w14:paraId="299827AC" w14:textId="77777777" w:rsidR="00E001E9" w:rsidRPr="00FB4BE8" w:rsidRDefault="00E001E9" w:rsidP="00E13402">
            <w:pPr>
              <w:jc w:val="both"/>
              <w:rPr>
                <w:color w:val="000000"/>
              </w:rPr>
            </w:pPr>
            <w:r w:rsidRPr="00FB4BE8">
              <w:rPr>
                <w:color w:val="000000"/>
              </w:rPr>
              <w:t>Документы, предусмотренные п.п. б) п. 5.2.1.</w:t>
            </w:r>
          </w:p>
        </w:tc>
        <w:tc>
          <w:tcPr>
            <w:tcW w:w="0" w:type="auto"/>
          </w:tcPr>
          <w:p w14:paraId="4D36AEED" w14:textId="77777777" w:rsidR="00E001E9" w:rsidRPr="00FB4BE8" w:rsidRDefault="00E001E9" w:rsidP="00E13402">
            <w:pPr>
              <w:jc w:val="both"/>
            </w:pPr>
            <w:r w:rsidRPr="00FB4BE8">
              <w:t>«Свидетельство ОГРН»</w:t>
            </w:r>
          </w:p>
        </w:tc>
        <w:tc>
          <w:tcPr>
            <w:tcW w:w="0" w:type="auto"/>
          </w:tcPr>
          <w:p w14:paraId="647D6B43" w14:textId="3E5912F2" w:rsidR="00E001E9" w:rsidRPr="00FB4BE8" w:rsidRDefault="00FB0AE0" w:rsidP="00E13402">
            <w:pPr>
              <w:jc w:val="both"/>
            </w:pPr>
            <w:r>
              <w:rPr>
                <w:lang w:val="en-US"/>
              </w:rPr>
              <w:t>Pdf</w:t>
            </w:r>
          </w:p>
        </w:tc>
      </w:tr>
      <w:tr w:rsidR="00D363AC" w:rsidRPr="00490FBC" w14:paraId="2C6EF72D" w14:textId="3A88CBF2" w:rsidTr="00E001E9">
        <w:tc>
          <w:tcPr>
            <w:tcW w:w="0" w:type="auto"/>
          </w:tcPr>
          <w:p w14:paraId="79A4B37A" w14:textId="77777777" w:rsidR="00E001E9" w:rsidRPr="00FB4BE8" w:rsidRDefault="00E001E9" w:rsidP="0046740C">
            <w:pPr>
              <w:numPr>
                <w:ilvl w:val="0"/>
                <w:numId w:val="64"/>
              </w:numPr>
              <w:ind w:left="0" w:firstLine="0"/>
              <w:contextualSpacing/>
              <w:jc w:val="both"/>
            </w:pPr>
          </w:p>
        </w:tc>
        <w:tc>
          <w:tcPr>
            <w:tcW w:w="0" w:type="auto"/>
          </w:tcPr>
          <w:p w14:paraId="3E864F60" w14:textId="77777777" w:rsidR="00E001E9" w:rsidRPr="00FB4BE8" w:rsidRDefault="00E001E9" w:rsidP="00E13402">
            <w:pPr>
              <w:jc w:val="both"/>
              <w:rPr>
                <w:color w:val="000000"/>
              </w:rPr>
            </w:pPr>
            <w:r w:rsidRPr="00FB4BE8">
              <w:rPr>
                <w:color w:val="000000"/>
              </w:rPr>
              <w:t>Документы, предусмотренные п.п. в) п. 5.2.1.</w:t>
            </w:r>
          </w:p>
        </w:tc>
        <w:tc>
          <w:tcPr>
            <w:tcW w:w="0" w:type="auto"/>
          </w:tcPr>
          <w:p w14:paraId="419FD9AF" w14:textId="77777777" w:rsidR="00E001E9" w:rsidRPr="00FB4BE8" w:rsidRDefault="00E001E9" w:rsidP="00E13402">
            <w:pPr>
              <w:jc w:val="both"/>
            </w:pPr>
            <w:r w:rsidRPr="00FB4BE8">
              <w:t>«Свидетельство ИНН»</w:t>
            </w:r>
          </w:p>
        </w:tc>
        <w:tc>
          <w:tcPr>
            <w:tcW w:w="0" w:type="auto"/>
          </w:tcPr>
          <w:p w14:paraId="2D04DE41" w14:textId="6846A2C7" w:rsidR="00E001E9" w:rsidRPr="00FB4BE8" w:rsidRDefault="00FB0AE0" w:rsidP="00E13402">
            <w:pPr>
              <w:jc w:val="both"/>
            </w:pPr>
            <w:r>
              <w:rPr>
                <w:lang w:val="en-US"/>
              </w:rPr>
              <w:t>Pdf</w:t>
            </w:r>
          </w:p>
        </w:tc>
      </w:tr>
      <w:tr w:rsidR="00D363AC" w:rsidRPr="00490FBC" w14:paraId="52686F01" w14:textId="2ECF2733" w:rsidTr="00E001E9">
        <w:tc>
          <w:tcPr>
            <w:tcW w:w="0" w:type="auto"/>
          </w:tcPr>
          <w:p w14:paraId="380D42B4" w14:textId="77777777" w:rsidR="00E001E9" w:rsidRPr="00FB4BE8" w:rsidRDefault="00E001E9" w:rsidP="0046740C">
            <w:pPr>
              <w:numPr>
                <w:ilvl w:val="0"/>
                <w:numId w:val="64"/>
              </w:numPr>
              <w:ind w:left="0" w:firstLine="0"/>
              <w:contextualSpacing/>
              <w:jc w:val="both"/>
            </w:pPr>
          </w:p>
        </w:tc>
        <w:tc>
          <w:tcPr>
            <w:tcW w:w="0" w:type="auto"/>
          </w:tcPr>
          <w:p w14:paraId="6FC4C68F" w14:textId="77777777" w:rsidR="00E001E9" w:rsidRPr="00FB4BE8" w:rsidRDefault="00E001E9" w:rsidP="00E13402">
            <w:pPr>
              <w:jc w:val="both"/>
              <w:rPr>
                <w:color w:val="000000"/>
              </w:rPr>
            </w:pPr>
            <w:r w:rsidRPr="00FB4BE8">
              <w:rPr>
                <w:color w:val="000000"/>
              </w:rPr>
              <w:t>Документы, предусмотренные п.п. г) п. 5.2.1.</w:t>
            </w:r>
          </w:p>
        </w:tc>
        <w:tc>
          <w:tcPr>
            <w:tcW w:w="0" w:type="auto"/>
          </w:tcPr>
          <w:p w14:paraId="6B024D9D" w14:textId="77777777" w:rsidR="00E001E9" w:rsidRPr="00FB4BE8" w:rsidRDefault="00E001E9" w:rsidP="00E13402">
            <w:pPr>
              <w:jc w:val="both"/>
            </w:pPr>
            <w:r w:rsidRPr="00FB4BE8">
              <w:t>«Регистрационные документы иностранного юридического лица/ИП»</w:t>
            </w:r>
          </w:p>
        </w:tc>
        <w:tc>
          <w:tcPr>
            <w:tcW w:w="0" w:type="auto"/>
          </w:tcPr>
          <w:p w14:paraId="5C1FA339" w14:textId="3582317C" w:rsidR="00E001E9" w:rsidRPr="00FB4BE8" w:rsidRDefault="00FB0AE0" w:rsidP="00E13402">
            <w:pPr>
              <w:jc w:val="both"/>
            </w:pPr>
            <w:r>
              <w:rPr>
                <w:lang w:val="en-US"/>
              </w:rPr>
              <w:t>Pdf</w:t>
            </w:r>
          </w:p>
        </w:tc>
      </w:tr>
      <w:tr w:rsidR="000148B4" w:rsidRPr="00490FBC" w14:paraId="60285CE8" w14:textId="44C5976D" w:rsidTr="00E001E9">
        <w:tc>
          <w:tcPr>
            <w:tcW w:w="0" w:type="auto"/>
          </w:tcPr>
          <w:p w14:paraId="0B7753A8" w14:textId="77777777" w:rsidR="000148B4" w:rsidRPr="00FB4BE8" w:rsidRDefault="000148B4" w:rsidP="000148B4">
            <w:pPr>
              <w:numPr>
                <w:ilvl w:val="0"/>
                <w:numId w:val="64"/>
              </w:numPr>
              <w:ind w:left="0" w:firstLine="0"/>
              <w:contextualSpacing/>
              <w:jc w:val="both"/>
            </w:pPr>
          </w:p>
        </w:tc>
        <w:tc>
          <w:tcPr>
            <w:tcW w:w="0" w:type="auto"/>
          </w:tcPr>
          <w:p w14:paraId="7BD102C8" w14:textId="3569C667"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1C64C00C" w14:textId="77777777" w:rsidR="000148B4" w:rsidRPr="00FB4BE8" w:rsidRDefault="000148B4" w:rsidP="000148B4">
            <w:pPr>
              <w:jc w:val="both"/>
            </w:pPr>
            <w:r w:rsidRPr="00FB4BE8">
              <w:t>«Устав»</w:t>
            </w:r>
          </w:p>
        </w:tc>
        <w:tc>
          <w:tcPr>
            <w:tcW w:w="0" w:type="auto"/>
          </w:tcPr>
          <w:p w14:paraId="6B4F02A4" w14:textId="5030C6B0" w:rsidR="000148B4" w:rsidRPr="00FB4BE8" w:rsidRDefault="000148B4" w:rsidP="000148B4">
            <w:pPr>
              <w:jc w:val="both"/>
            </w:pPr>
            <w:r>
              <w:rPr>
                <w:lang w:val="en-US"/>
              </w:rPr>
              <w:t>Pdf</w:t>
            </w:r>
          </w:p>
        </w:tc>
      </w:tr>
      <w:tr w:rsidR="000148B4" w:rsidRPr="00490FBC" w14:paraId="5465F194" w14:textId="512549CF" w:rsidTr="00E001E9">
        <w:tc>
          <w:tcPr>
            <w:tcW w:w="0" w:type="auto"/>
          </w:tcPr>
          <w:p w14:paraId="0781143D" w14:textId="77777777" w:rsidR="000148B4" w:rsidRPr="00FB4BE8" w:rsidRDefault="000148B4" w:rsidP="000148B4">
            <w:pPr>
              <w:numPr>
                <w:ilvl w:val="0"/>
                <w:numId w:val="64"/>
              </w:numPr>
              <w:ind w:left="0" w:firstLine="0"/>
              <w:contextualSpacing/>
              <w:jc w:val="both"/>
            </w:pPr>
          </w:p>
        </w:tc>
        <w:tc>
          <w:tcPr>
            <w:tcW w:w="0" w:type="auto"/>
          </w:tcPr>
          <w:p w14:paraId="7DF22779" w14:textId="690EA967" w:rsidR="000148B4" w:rsidRPr="00FB4BE8" w:rsidRDefault="000148B4" w:rsidP="000148B4">
            <w:pPr>
              <w:jc w:val="both"/>
              <w:rPr>
                <w:color w:val="000000"/>
              </w:rPr>
            </w:pPr>
            <w:r w:rsidRPr="00FB4BE8">
              <w:rPr>
                <w:color w:val="000000"/>
              </w:rPr>
              <w:t xml:space="preserve">Документы, предусмотренные </w:t>
            </w:r>
            <w:r w:rsidRPr="00FB4BE8">
              <w:rPr>
                <w:color w:val="000000"/>
              </w:rPr>
              <w:lastRenderedPageBreak/>
              <w:t xml:space="preserve">п.п. </w:t>
            </w:r>
            <w:r>
              <w:rPr>
                <w:color w:val="000000"/>
              </w:rPr>
              <w:t>е</w:t>
            </w:r>
            <w:r w:rsidRPr="00FB4BE8">
              <w:rPr>
                <w:color w:val="000000"/>
              </w:rPr>
              <w:t>) п. 5.2.1.</w:t>
            </w:r>
          </w:p>
        </w:tc>
        <w:tc>
          <w:tcPr>
            <w:tcW w:w="0" w:type="auto"/>
          </w:tcPr>
          <w:p w14:paraId="4DE13974" w14:textId="25C737DE" w:rsidR="000148B4" w:rsidRPr="00FB4BE8" w:rsidRDefault="000148B4" w:rsidP="000148B4">
            <w:pPr>
              <w:jc w:val="both"/>
            </w:pPr>
            <w:r>
              <w:lastRenderedPageBreak/>
              <w:t xml:space="preserve">«Разрешение </w:t>
            </w:r>
            <w:r w:rsidRPr="00FB4BE8">
              <w:t xml:space="preserve">миграционной </w:t>
            </w:r>
            <w:r w:rsidRPr="00FB4BE8">
              <w:lastRenderedPageBreak/>
              <w:t>службы»</w:t>
            </w:r>
          </w:p>
        </w:tc>
        <w:tc>
          <w:tcPr>
            <w:tcW w:w="0" w:type="auto"/>
          </w:tcPr>
          <w:p w14:paraId="1E8D6A56" w14:textId="7EF1FC99" w:rsidR="000148B4" w:rsidRPr="00FB4BE8" w:rsidRDefault="000148B4" w:rsidP="000148B4">
            <w:pPr>
              <w:jc w:val="both"/>
            </w:pPr>
            <w:r>
              <w:rPr>
                <w:lang w:val="en-US"/>
              </w:rPr>
              <w:lastRenderedPageBreak/>
              <w:t>Pdf</w:t>
            </w:r>
          </w:p>
        </w:tc>
      </w:tr>
      <w:tr w:rsidR="000148B4" w:rsidRPr="00490FBC" w14:paraId="6569C391" w14:textId="32351A71" w:rsidTr="00E001E9">
        <w:tc>
          <w:tcPr>
            <w:tcW w:w="0" w:type="auto"/>
          </w:tcPr>
          <w:p w14:paraId="65F19DD2" w14:textId="77777777" w:rsidR="000148B4" w:rsidRPr="00FB4BE8" w:rsidRDefault="000148B4" w:rsidP="000148B4">
            <w:pPr>
              <w:numPr>
                <w:ilvl w:val="0"/>
                <w:numId w:val="64"/>
              </w:numPr>
              <w:ind w:left="0" w:firstLine="0"/>
              <w:contextualSpacing/>
              <w:jc w:val="both"/>
            </w:pPr>
          </w:p>
        </w:tc>
        <w:tc>
          <w:tcPr>
            <w:tcW w:w="0" w:type="auto"/>
          </w:tcPr>
          <w:p w14:paraId="01406014" w14:textId="13126B3F"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1DB28A21" w14:textId="77777777" w:rsidR="000148B4" w:rsidRPr="00FB4BE8" w:rsidRDefault="000148B4" w:rsidP="000148B4">
            <w:pPr>
              <w:jc w:val="both"/>
            </w:pPr>
            <w:r w:rsidRPr="00FB4BE8">
              <w:t>«Документы, подтверждающие право подписания заявки»</w:t>
            </w:r>
          </w:p>
        </w:tc>
        <w:tc>
          <w:tcPr>
            <w:tcW w:w="0" w:type="auto"/>
          </w:tcPr>
          <w:p w14:paraId="3A44398B" w14:textId="2661DE97" w:rsidR="000148B4" w:rsidRPr="00FB4BE8" w:rsidRDefault="000148B4" w:rsidP="000148B4">
            <w:pPr>
              <w:jc w:val="both"/>
            </w:pPr>
            <w:r>
              <w:rPr>
                <w:lang w:val="en-US"/>
              </w:rPr>
              <w:t>Pdf</w:t>
            </w:r>
          </w:p>
        </w:tc>
      </w:tr>
      <w:tr w:rsidR="000148B4" w:rsidRPr="00490FBC" w14:paraId="77C42AD7" w14:textId="666050D3" w:rsidTr="00E001E9">
        <w:tc>
          <w:tcPr>
            <w:tcW w:w="0" w:type="auto"/>
          </w:tcPr>
          <w:p w14:paraId="25808421" w14:textId="77777777" w:rsidR="000148B4" w:rsidRPr="00FB4BE8" w:rsidRDefault="000148B4" w:rsidP="000148B4">
            <w:pPr>
              <w:numPr>
                <w:ilvl w:val="0"/>
                <w:numId w:val="64"/>
              </w:numPr>
              <w:ind w:left="0" w:firstLine="0"/>
              <w:contextualSpacing/>
              <w:jc w:val="both"/>
            </w:pPr>
          </w:p>
        </w:tc>
        <w:tc>
          <w:tcPr>
            <w:tcW w:w="0" w:type="auto"/>
          </w:tcPr>
          <w:p w14:paraId="4E59BE1A" w14:textId="0767CD31" w:rsidR="000148B4" w:rsidRPr="00D76E55" w:rsidRDefault="000148B4" w:rsidP="000148B4">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63DEDCA9" w14:textId="77777777" w:rsidR="000148B4" w:rsidRPr="00FB4BE8" w:rsidRDefault="000148B4" w:rsidP="000148B4">
            <w:pPr>
              <w:jc w:val="both"/>
            </w:pPr>
            <w:r w:rsidRPr="00FB4BE8">
              <w:t>«Справка из налоговой»</w:t>
            </w:r>
          </w:p>
        </w:tc>
        <w:tc>
          <w:tcPr>
            <w:tcW w:w="0" w:type="auto"/>
          </w:tcPr>
          <w:p w14:paraId="1809ABDC" w14:textId="1763F3E6" w:rsidR="000148B4" w:rsidRPr="007C71F7" w:rsidRDefault="000148B4" w:rsidP="000148B4">
            <w:pPr>
              <w:jc w:val="both"/>
              <w:rPr>
                <w:lang w:val="en-US"/>
              </w:rPr>
            </w:pPr>
            <w:r>
              <w:rPr>
                <w:lang w:val="en-US"/>
              </w:rPr>
              <w:t>Pdf</w:t>
            </w:r>
            <w:r>
              <w:t xml:space="preserve">, </w:t>
            </w:r>
            <w:r>
              <w:rPr>
                <w:lang w:val="en-US"/>
              </w:rPr>
              <w:t>Xml</w:t>
            </w:r>
          </w:p>
        </w:tc>
      </w:tr>
      <w:tr w:rsidR="00D363AC" w:rsidRPr="00490FBC" w14:paraId="37002A4A" w14:textId="4612DE67" w:rsidTr="00E001E9">
        <w:tc>
          <w:tcPr>
            <w:tcW w:w="0" w:type="auto"/>
          </w:tcPr>
          <w:p w14:paraId="3BAC6614" w14:textId="77777777" w:rsidR="00E001E9" w:rsidRPr="00FB4BE8" w:rsidRDefault="00E001E9" w:rsidP="0046740C">
            <w:pPr>
              <w:numPr>
                <w:ilvl w:val="0"/>
                <w:numId w:val="64"/>
              </w:numPr>
              <w:ind w:left="0" w:firstLine="0"/>
              <w:contextualSpacing/>
              <w:jc w:val="both"/>
            </w:pPr>
          </w:p>
        </w:tc>
        <w:tc>
          <w:tcPr>
            <w:tcW w:w="0" w:type="auto"/>
          </w:tcPr>
          <w:p w14:paraId="5FD4DD5D" w14:textId="6DFABFEA" w:rsidR="00154FF3" w:rsidRPr="00FB4BE8" w:rsidRDefault="000148B4">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043D194C" w14:textId="77777777" w:rsidR="00E001E9" w:rsidRPr="00FB4BE8" w:rsidRDefault="00E001E9" w:rsidP="00E13402">
            <w:pPr>
              <w:jc w:val="both"/>
            </w:pPr>
            <w:r w:rsidRPr="00FB4BE8">
              <w:t>«Одобрение крупной сделки»</w:t>
            </w:r>
          </w:p>
        </w:tc>
        <w:tc>
          <w:tcPr>
            <w:tcW w:w="0" w:type="auto"/>
          </w:tcPr>
          <w:p w14:paraId="5CEAFA32" w14:textId="21E9F75B" w:rsidR="00E001E9" w:rsidRPr="00FB4BE8" w:rsidRDefault="00FB0AE0" w:rsidP="00E13402">
            <w:pPr>
              <w:jc w:val="both"/>
            </w:pPr>
            <w:r>
              <w:rPr>
                <w:lang w:val="en-US"/>
              </w:rPr>
              <w:t>Pdf</w:t>
            </w:r>
          </w:p>
        </w:tc>
      </w:tr>
      <w:tr w:rsidR="00D363AC" w:rsidRPr="00490FBC" w14:paraId="17E0F5CE" w14:textId="3D8D35C4" w:rsidTr="00E001E9">
        <w:tc>
          <w:tcPr>
            <w:tcW w:w="0" w:type="auto"/>
          </w:tcPr>
          <w:p w14:paraId="1C631CC5" w14:textId="77777777" w:rsidR="00E001E9" w:rsidRPr="00FB4BE8" w:rsidRDefault="00E001E9" w:rsidP="0046740C">
            <w:pPr>
              <w:numPr>
                <w:ilvl w:val="0"/>
                <w:numId w:val="64"/>
              </w:numPr>
              <w:ind w:left="0" w:firstLine="0"/>
              <w:contextualSpacing/>
              <w:jc w:val="both"/>
            </w:pPr>
          </w:p>
        </w:tc>
        <w:tc>
          <w:tcPr>
            <w:tcW w:w="0" w:type="auto"/>
          </w:tcPr>
          <w:p w14:paraId="21537AC6" w14:textId="249623E6" w:rsidR="00E90877" w:rsidRPr="00FB4BE8" w:rsidRDefault="000148B4" w:rsidP="00E13402">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1A99C32B" w14:textId="77777777" w:rsidR="00E001E9" w:rsidRPr="00FB4BE8" w:rsidRDefault="00E001E9" w:rsidP="00E13402">
            <w:pPr>
              <w:jc w:val="both"/>
            </w:pPr>
            <w:r w:rsidRPr="00FB4BE8">
              <w:t>«Одобрение сделки с заинтересованностью»</w:t>
            </w:r>
          </w:p>
        </w:tc>
        <w:tc>
          <w:tcPr>
            <w:tcW w:w="0" w:type="auto"/>
          </w:tcPr>
          <w:p w14:paraId="6D5485BB" w14:textId="05FF72D8" w:rsidR="00E001E9" w:rsidRPr="00FB4BE8" w:rsidRDefault="00FB0AE0" w:rsidP="00E13402">
            <w:pPr>
              <w:jc w:val="both"/>
            </w:pPr>
            <w:r>
              <w:rPr>
                <w:lang w:val="en-US"/>
              </w:rPr>
              <w:t>Pdf</w:t>
            </w:r>
          </w:p>
        </w:tc>
      </w:tr>
      <w:tr w:rsidR="000148B4" w:rsidRPr="00490FBC" w14:paraId="5F49831C" w14:textId="5E9B357E" w:rsidTr="00E001E9">
        <w:tc>
          <w:tcPr>
            <w:tcW w:w="0" w:type="auto"/>
          </w:tcPr>
          <w:p w14:paraId="2C42A79E" w14:textId="77777777" w:rsidR="000148B4" w:rsidRPr="00FB4BE8" w:rsidRDefault="000148B4" w:rsidP="000148B4">
            <w:pPr>
              <w:numPr>
                <w:ilvl w:val="0"/>
                <w:numId w:val="64"/>
              </w:numPr>
              <w:ind w:left="0" w:firstLine="0"/>
              <w:contextualSpacing/>
              <w:jc w:val="both"/>
            </w:pPr>
          </w:p>
        </w:tc>
        <w:tc>
          <w:tcPr>
            <w:tcW w:w="0" w:type="auto"/>
          </w:tcPr>
          <w:p w14:paraId="142532B1" w14:textId="5AB4A070"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72165F0E" w14:textId="77777777" w:rsidR="000148B4" w:rsidRPr="00FB4BE8" w:rsidRDefault="000148B4" w:rsidP="000148B4">
            <w:pPr>
              <w:jc w:val="both"/>
            </w:pPr>
            <w:r w:rsidRPr="00FB4BE8">
              <w:t>«Копия паспорта»</w:t>
            </w:r>
          </w:p>
        </w:tc>
        <w:tc>
          <w:tcPr>
            <w:tcW w:w="0" w:type="auto"/>
          </w:tcPr>
          <w:p w14:paraId="0360059C" w14:textId="068B9C2F" w:rsidR="000148B4" w:rsidRPr="00FB4BE8" w:rsidRDefault="000148B4" w:rsidP="000148B4">
            <w:pPr>
              <w:jc w:val="both"/>
            </w:pPr>
            <w:r>
              <w:rPr>
                <w:lang w:val="en-US"/>
              </w:rPr>
              <w:t>Pdf</w:t>
            </w:r>
          </w:p>
        </w:tc>
      </w:tr>
      <w:tr w:rsidR="000148B4" w:rsidRPr="00490FBC" w14:paraId="77C05154" w14:textId="15C3D531" w:rsidTr="00E001E9">
        <w:tc>
          <w:tcPr>
            <w:tcW w:w="0" w:type="auto"/>
          </w:tcPr>
          <w:p w14:paraId="2237C016" w14:textId="77777777" w:rsidR="000148B4" w:rsidRPr="00FB4BE8" w:rsidRDefault="000148B4" w:rsidP="000148B4">
            <w:pPr>
              <w:numPr>
                <w:ilvl w:val="0"/>
                <w:numId w:val="64"/>
              </w:numPr>
              <w:ind w:left="0" w:firstLine="0"/>
              <w:contextualSpacing/>
              <w:jc w:val="both"/>
            </w:pPr>
          </w:p>
        </w:tc>
        <w:tc>
          <w:tcPr>
            <w:tcW w:w="0" w:type="auto"/>
          </w:tcPr>
          <w:p w14:paraId="4FD0C995" w14:textId="4EFEEE67"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17D23ECF" w14:textId="77777777" w:rsidR="000148B4" w:rsidRPr="00FB4BE8" w:rsidRDefault="000148B4" w:rsidP="000148B4">
            <w:pPr>
              <w:jc w:val="both"/>
            </w:pPr>
            <w:r w:rsidRPr="00FB4BE8">
              <w:t>«ИНН физического лица»</w:t>
            </w:r>
          </w:p>
        </w:tc>
        <w:tc>
          <w:tcPr>
            <w:tcW w:w="0" w:type="auto"/>
          </w:tcPr>
          <w:p w14:paraId="14D67007" w14:textId="79541481" w:rsidR="000148B4" w:rsidRPr="00FB4BE8" w:rsidRDefault="000148B4" w:rsidP="000148B4">
            <w:pPr>
              <w:jc w:val="both"/>
            </w:pPr>
            <w:r>
              <w:rPr>
                <w:lang w:val="en-US"/>
              </w:rPr>
              <w:t>Pdf</w:t>
            </w:r>
          </w:p>
        </w:tc>
      </w:tr>
      <w:tr w:rsidR="000148B4" w:rsidRPr="00490FBC" w14:paraId="0256F9B6" w14:textId="01946B01" w:rsidTr="00E001E9">
        <w:tc>
          <w:tcPr>
            <w:tcW w:w="0" w:type="auto"/>
          </w:tcPr>
          <w:p w14:paraId="27FD0452" w14:textId="77777777" w:rsidR="000148B4" w:rsidRPr="00FB4BE8" w:rsidRDefault="000148B4" w:rsidP="000148B4">
            <w:pPr>
              <w:numPr>
                <w:ilvl w:val="0"/>
                <w:numId w:val="64"/>
              </w:numPr>
              <w:ind w:left="0" w:firstLine="0"/>
              <w:contextualSpacing/>
              <w:jc w:val="both"/>
            </w:pPr>
          </w:p>
        </w:tc>
        <w:tc>
          <w:tcPr>
            <w:tcW w:w="0" w:type="auto"/>
          </w:tcPr>
          <w:p w14:paraId="309B7A8F" w14:textId="73E1665B"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7B97F56" w14:textId="77777777" w:rsidR="000148B4" w:rsidRPr="00FB4BE8" w:rsidRDefault="000148B4" w:rsidP="000148B4">
            <w:pPr>
              <w:jc w:val="both"/>
            </w:pPr>
            <w:r w:rsidRPr="00FB4BE8">
              <w:t>«СНИЛС»</w:t>
            </w:r>
          </w:p>
        </w:tc>
        <w:tc>
          <w:tcPr>
            <w:tcW w:w="0" w:type="auto"/>
          </w:tcPr>
          <w:p w14:paraId="35D9AA27" w14:textId="024868F7" w:rsidR="000148B4" w:rsidRPr="00FB4BE8" w:rsidRDefault="000148B4" w:rsidP="000148B4">
            <w:pPr>
              <w:jc w:val="both"/>
            </w:pPr>
            <w:r>
              <w:rPr>
                <w:lang w:val="en-US"/>
              </w:rPr>
              <w:t>Pdf</w:t>
            </w:r>
          </w:p>
        </w:tc>
      </w:tr>
      <w:tr w:rsidR="00D363AC" w:rsidRPr="00490FBC" w14:paraId="60DBE356" w14:textId="7A617B20" w:rsidTr="00E001E9">
        <w:tc>
          <w:tcPr>
            <w:tcW w:w="0" w:type="auto"/>
          </w:tcPr>
          <w:p w14:paraId="5DB66B12" w14:textId="77777777" w:rsidR="00E001E9" w:rsidRPr="00FB4BE8" w:rsidRDefault="00E001E9" w:rsidP="00E13402">
            <w:pPr>
              <w:ind w:left="720"/>
              <w:contextualSpacing/>
            </w:pPr>
          </w:p>
        </w:tc>
        <w:tc>
          <w:tcPr>
            <w:tcW w:w="0" w:type="auto"/>
          </w:tcPr>
          <w:p w14:paraId="3A3674F9" w14:textId="77777777" w:rsidR="00E001E9" w:rsidRPr="00FB4BE8" w:rsidRDefault="00E001E9" w:rsidP="00E13402">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0" w:type="auto"/>
          </w:tcPr>
          <w:p w14:paraId="5632405C" w14:textId="77777777" w:rsidR="00E001E9" w:rsidRPr="00FB4BE8" w:rsidRDefault="00E001E9" w:rsidP="00E13402">
            <w:pPr>
              <w:jc w:val="both"/>
            </w:pPr>
          </w:p>
        </w:tc>
        <w:tc>
          <w:tcPr>
            <w:tcW w:w="0" w:type="auto"/>
          </w:tcPr>
          <w:p w14:paraId="08BD6195" w14:textId="77777777" w:rsidR="00E001E9" w:rsidRPr="00FB4BE8" w:rsidRDefault="00E001E9" w:rsidP="00E13402">
            <w:pPr>
              <w:jc w:val="both"/>
            </w:pPr>
          </w:p>
        </w:tc>
      </w:tr>
      <w:tr w:rsidR="00D363AC" w:rsidRPr="00490FBC" w14:paraId="2F224594" w14:textId="6455346B" w:rsidTr="00E001E9">
        <w:tc>
          <w:tcPr>
            <w:tcW w:w="0" w:type="auto"/>
          </w:tcPr>
          <w:p w14:paraId="6EAD32E1" w14:textId="77777777" w:rsidR="00E001E9" w:rsidRPr="00FB4BE8" w:rsidRDefault="00E001E9" w:rsidP="0046740C">
            <w:pPr>
              <w:numPr>
                <w:ilvl w:val="0"/>
                <w:numId w:val="64"/>
              </w:numPr>
              <w:ind w:left="0" w:firstLine="0"/>
              <w:contextualSpacing/>
              <w:jc w:val="both"/>
            </w:pPr>
          </w:p>
        </w:tc>
        <w:tc>
          <w:tcPr>
            <w:tcW w:w="0" w:type="auto"/>
          </w:tcPr>
          <w:p w14:paraId="0585DD60" w14:textId="77777777" w:rsidR="00E001E9" w:rsidRPr="00FB4BE8" w:rsidRDefault="00E001E9" w:rsidP="00E13402">
            <w:pPr>
              <w:jc w:val="both"/>
              <w:rPr>
                <w:color w:val="000000"/>
              </w:rPr>
            </w:pPr>
            <w:r w:rsidRPr="00FB4BE8">
              <w:rPr>
                <w:color w:val="000000"/>
              </w:rPr>
              <w:t>Документы, предусмотренные п.п. с) – ф) п. 5.2.1.</w:t>
            </w:r>
          </w:p>
          <w:p w14:paraId="7B8A5442" w14:textId="77777777" w:rsidR="00E001E9" w:rsidRPr="00FB4BE8" w:rsidRDefault="00E001E9" w:rsidP="00E13402">
            <w:pPr>
              <w:jc w:val="both"/>
              <w:rPr>
                <w:color w:val="000000"/>
              </w:rPr>
            </w:pPr>
          </w:p>
        </w:tc>
        <w:tc>
          <w:tcPr>
            <w:tcW w:w="0" w:type="auto"/>
          </w:tcPr>
          <w:p w14:paraId="04CF6483" w14:textId="77777777" w:rsidR="00E001E9" w:rsidRPr="00FB4BE8" w:rsidRDefault="00E001E9" w:rsidP="00E13402">
            <w:pPr>
              <w:jc w:val="both"/>
            </w:pPr>
            <w:r w:rsidRPr="00FB4BE8">
              <w:t xml:space="preserve">«Бухгалтерские документы» (одним файлом) или </w:t>
            </w:r>
          </w:p>
          <w:p w14:paraId="234FA4DF" w14:textId="77777777" w:rsidR="00E001E9" w:rsidRPr="00FB4BE8" w:rsidRDefault="00E001E9" w:rsidP="0046740C">
            <w:pPr>
              <w:numPr>
                <w:ilvl w:val="1"/>
                <w:numId w:val="64"/>
              </w:numPr>
              <w:ind w:left="0" w:firstLine="0"/>
              <w:contextualSpacing/>
              <w:jc w:val="both"/>
            </w:pPr>
            <w:r w:rsidRPr="00FB4BE8">
              <w:t>Бух. док. ГГГГ</w:t>
            </w:r>
          </w:p>
          <w:p w14:paraId="4174CA17" w14:textId="77777777" w:rsidR="00E001E9" w:rsidRPr="00FB4BE8" w:rsidRDefault="00E001E9" w:rsidP="0046740C">
            <w:pPr>
              <w:numPr>
                <w:ilvl w:val="1"/>
                <w:numId w:val="64"/>
              </w:numPr>
              <w:ind w:left="0" w:firstLine="0"/>
              <w:contextualSpacing/>
              <w:jc w:val="both"/>
            </w:pPr>
            <w:r w:rsidRPr="00FB4BE8">
              <w:t>Бух. док. ГГГГ</w:t>
            </w:r>
          </w:p>
          <w:p w14:paraId="3879AE58" w14:textId="77777777" w:rsidR="00E001E9" w:rsidRPr="00FB4BE8" w:rsidRDefault="00E001E9" w:rsidP="00E13402">
            <w:pPr>
              <w:jc w:val="both"/>
            </w:pPr>
            <w:r w:rsidRPr="00FB4BE8">
              <w:t>Бух. док. Период ГГГГ (при наличии)</w:t>
            </w:r>
          </w:p>
        </w:tc>
        <w:tc>
          <w:tcPr>
            <w:tcW w:w="0" w:type="auto"/>
          </w:tcPr>
          <w:p w14:paraId="33C8DBEA" w14:textId="1441C936" w:rsidR="00E001E9" w:rsidRPr="007C71F7" w:rsidRDefault="003D1E45" w:rsidP="00E13402">
            <w:pPr>
              <w:jc w:val="both"/>
              <w:rPr>
                <w:lang w:val="en-US"/>
              </w:rPr>
            </w:pPr>
            <w:r>
              <w:rPr>
                <w:lang w:val="en-US"/>
              </w:rPr>
              <w:t>Pdf</w:t>
            </w:r>
            <w:r>
              <w:t xml:space="preserve">, </w:t>
            </w:r>
            <w:r>
              <w:rPr>
                <w:lang w:val="en-US"/>
              </w:rPr>
              <w:t>Xml</w:t>
            </w:r>
          </w:p>
        </w:tc>
      </w:tr>
      <w:tr w:rsidR="00D363AC" w:rsidRPr="00490FBC" w14:paraId="2AB7772F" w14:textId="3BA98131" w:rsidTr="00E001E9">
        <w:tc>
          <w:tcPr>
            <w:tcW w:w="0" w:type="auto"/>
          </w:tcPr>
          <w:p w14:paraId="50D40FEA" w14:textId="77777777" w:rsidR="00E001E9" w:rsidRPr="00FB4BE8" w:rsidRDefault="00E001E9" w:rsidP="00E13402">
            <w:pPr>
              <w:ind w:left="720"/>
              <w:contextualSpacing/>
            </w:pPr>
          </w:p>
        </w:tc>
        <w:tc>
          <w:tcPr>
            <w:tcW w:w="0" w:type="auto"/>
          </w:tcPr>
          <w:p w14:paraId="727352FB" w14:textId="77777777" w:rsidR="00E001E9" w:rsidRPr="00FB4BE8" w:rsidRDefault="00E001E9" w:rsidP="00E13402">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0" w:type="auto"/>
          </w:tcPr>
          <w:p w14:paraId="4D435241" w14:textId="77777777" w:rsidR="00E001E9" w:rsidRPr="00FB4BE8" w:rsidRDefault="00E001E9" w:rsidP="00E13402">
            <w:pPr>
              <w:jc w:val="both"/>
            </w:pPr>
          </w:p>
        </w:tc>
        <w:tc>
          <w:tcPr>
            <w:tcW w:w="0" w:type="auto"/>
          </w:tcPr>
          <w:p w14:paraId="70CDFED4" w14:textId="77777777" w:rsidR="00E001E9" w:rsidRPr="00FB4BE8" w:rsidRDefault="00E001E9" w:rsidP="00E13402">
            <w:pPr>
              <w:jc w:val="both"/>
            </w:pPr>
          </w:p>
        </w:tc>
      </w:tr>
      <w:tr w:rsidR="00D363AC" w:rsidRPr="00490FBC" w14:paraId="12F4836A" w14:textId="29B5F68A" w:rsidTr="00E001E9">
        <w:tc>
          <w:tcPr>
            <w:tcW w:w="0" w:type="auto"/>
          </w:tcPr>
          <w:p w14:paraId="5B640B4E" w14:textId="77777777" w:rsidR="00E001E9" w:rsidRPr="00FB4BE8" w:rsidRDefault="00E001E9" w:rsidP="0046740C">
            <w:pPr>
              <w:numPr>
                <w:ilvl w:val="0"/>
                <w:numId w:val="64"/>
              </w:numPr>
              <w:ind w:left="0" w:firstLine="0"/>
              <w:contextualSpacing/>
              <w:jc w:val="both"/>
            </w:pPr>
          </w:p>
        </w:tc>
        <w:tc>
          <w:tcPr>
            <w:tcW w:w="0" w:type="auto"/>
          </w:tcPr>
          <w:p w14:paraId="3ACA99C9" w14:textId="77777777" w:rsidR="00E90877" w:rsidRDefault="00E001E9" w:rsidP="00E13402">
            <w:pPr>
              <w:jc w:val="both"/>
              <w:rPr>
                <w:color w:val="000000"/>
              </w:rPr>
            </w:pPr>
            <w:r w:rsidRPr="00FB4BE8">
              <w:rPr>
                <w:color w:val="000000"/>
              </w:rPr>
              <w:t>Письмо о подаче оферты</w:t>
            </w:r>
            <w:r w:rsidR="00E90877">
              <w:rPr>
                <w:color w:val="000000"/>
              </w:rPr>
              <w:t xml:space="preserve"> </w:t>
            </w:r>
          </w:p>
          <w:p w14:paraId="2812A93F" w14:textId="097A950E" w:rsidR="00E001E9" w:rsidRPr="00FB4BE8" w:rsidRDefault="00E90877" w:rsidP="00E13402">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6EF39DAA" w14:textId="77777777" w:rsidR="00E001E9" w:rsidRPr="00FB4BE8" w:rsidRDefault="00E001E9" w:rsidP="00E13402">
            <w:pPr>
              <w:jc w:val="both"/>
            </w:pPr>
            <w:r w:rsidRPr="00FB4BE8">
              <w:t>«Оферта»</w:t>
            </w:r>
          </w:p>
        </w:tc>
        <w:tc>
          <w:tcPr>
            <w:tcW w:w="0" w:type="auto"/>
          </w:tcPr>
          <w:p w14:paraId="44BFD8C9" w14:textId="62A55278" w:rsidR="00E001E9" w:rsidRPr="007C71F7" w:rsidRDefault="00F15E04" w:rsidP="00E13402">
            <w:pPr>
              <w:jc w:val="both"/>
              <w:rPr>
                <w:lang w:val="en-US"/>
              </w:rPr>
            </w:pPr>
            <w:r>
              <w:rPr>
                <w:lang w:val="en-US"/>
              </w:rPr>
              <w:t>D</w:t>
            </w:r>
            <w:r w:rsidR="0074460E">
              <w:rPr>
                <w:lang w:val="en-US"/>
              </w:rPr>
              <w:t>oc</w:t>
            </w:r>
            <w:r w:rsidR="000148B4">
              <w:t xml:space="preserve">, </w:t>
            </w:r>
            <w:r w:rsidR="000148B4" w:rsidRPr="00FB0AE0">
              <w:t>Pdf</w:t>
            </w:r>
          </w:p>
        </w:tc>
      </w:tr>
      <w:tr w:rsidR="00D363AC" w:rsidRPr="00490FBC" w14:paraId="0F758FF4" w14:textId="0EEC69E5" w:rsidTr="00E001E9">
        <w:tc>
          <w:tcPr>
            <w:tcW w:w="0" w:type="auto"/>
          </w:tcPr>
          <w:p w14:paraId="49622856" w14:textId="77777777" w:rsidR="00E001E9" w:rsidRPr="00FB4BE8" w:rsidRDefault="00E001E9" w:rsidP="0046740C">
            <w:pPr>
              <w:numPr>
                <w:ilvl w:val="0"/>
                <w:numId w:val="64"/>
              </w:numPr>
              <w:ind w:left="0" w:firstLine="0"/>
              <w:contextualSpacing/>
              <w:jc w:val="both"/>
            </w:pPr>
          </w:p>
        </w:tc>
        <w:tc>
          <w:tcPr>
            <w:tcW w:w="0" w:type="auto"/>
          </w:tcPr>
          <w:p w14:paraId="3EB501A5" w14:textId="77777777" w:rsidR="00E001E9" w:rsidRDefault="00E001E9" w:rsidP="00E13402">
            <w:pPr>
              <w:jc w:val="both"/>
              <w:rPr>
                <w:color w:val="000000"/>
              </w:rPr>
            </w:pPr>
            <w:r w:rsidRPr="00FB4BE8">
              <w:rPr>
                <w:color w:val="000000"/>
              </w:rPr>
              <w:t>Техническое предложение</w:t>
            </w:r>
          </w:p>
          <w:p w14:paraId="55B2593C" w14:textId="410CDC53"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6164583" w14:textId="77777777" w:rsidR="00E001E9" w:rsidRPr="00FB4BE8" w:rsidRDefault="00E001E9" w:rsidP="00E13402">
            <w:pPr>
              <w:jc w:val="both"/>
            </w:pPr>
            <w:r w:rsidRPr="00FB4BE8">
              <w:t>«Техническое предложение»</w:t>
            </w:r>
          </w:p>
        </w:tc>
        <w:tc>
          <w:tcPr>
            <w:tcW w:w="0" w:type="auto"/>
          </w:tcPr>
          <w:p w14:paraId="1EA725A0" w14:textId="27761599" w:rsidR="00E001E9" w:rsidRPr="00FB4BE8" w:rsidRDefault="00F15E04" w:rsidP="00E13402">
            <w:pPr>
              <w:jc w:val="both"/>
            </w:pPr>
            <w:r>
              <w:rPr>
                <w:lang w:val="en-US"/>
              </w:rPr>
              <w:t>D</w:t>
            </w:r>
            <w:r w:rsidR="00FB0AE0">
              <w:rPr>
                <w:lang w:val="en-US"/>
              </w:rPr>
              <w:t>oc</w:t>
            </w:r>
            <w:r w:rsidR="000148B4">
              <w:t xml:space="preserve">, </w:t>
            </w:r>
            <w:r w:rsidR="000148B4" w:rsidRPr="00FB0AE0">
              <w:t>Pdf</w:t>
            </w:r>
          </w:p>
        </w:tc>
      </w:tr>
      <w:tr w:rsidR="00D363AC" w:rsidRPr="00490FBC" w14:paraId="5713C0EB" w14:textId="0D5B1DC8" w:rsidTr="00E001E9">
        <w:tc>
          <w:tcPr>
            <w:tcW w:w="0" w:type="auto"/>
          </w:tcPr>
          <w:p w14:paraId="2C20438E" w14:textId="77777777" w:rsidR="00E001E9" w:rsidRPr="00490FBC" w:rsidRDefault="00E001E9" w:rsidP="0046740C">
            <w:pPr>
              <w:numPr>
                <w:ilvl w:val="0"/>
                <w:numId w:val="64"/>
              </w:numPr>
              <w:ind w:left="0" w:firstLine="0"/>
              <w:contextualSpacing/>
              <w:jc w:val="both"/>
            </w:pPr>
          </w:p>
        </w:tc>
        <w:tc>
          <w:tcPr>
            <w:tcW w:w="0" w:type="auto"/>
          </w:tcPr>
          <w:p w14:paraId="256D3DA3" w14:textId="77777777" w:rsidR="00E001E9" w:rsidRDefault="00E001E9" w:rsidP="00A845C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AE255C0" w:rsidR="00E90877" w:rsidRPr="00490FBC" w:rsidRDefault="00E90877" w:rsidP="00A845C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ADBA346" w14:textId="77777777" w:rsidR="00E001E9" w:rsidRPr="00490FBC" w:rsidRDefault="00E001E9" w:rsidP="00E13402">
            <w:pPr>
              <w:jc w:val="both"/>
              <w:rPr>
                <w:snapToGrid w:val="0"/>
              </w:rPr>
            </w:pPr>
            <w:r>
              <w:rPr>
                <w:snapToGrid w:val="0"/>
              </w:rPr>
              <w:t>«Согласие со сметой»</w:t>
            </w:r>
          </w:p>
        </w:tc>
        <w:tc>
          <w:tcPr>
            <w:tcW w:w="0" w:type="auto"/>
          </w:tcPr>
          <w:p w14:paraId="7B922D09" w14:textId="2E2DD0F6" w:rsidR="00E001E9" w:rsidRDefault="00FB0AE0" w:rsidP="00E13402">
            <w:pPr>
              <w:jc w:val="both"/>
              <w:rPr>
                <w:snapToGrid w:val="0"/>
              </w:rPr>
            </w:pPr>
            <w:r>
              <w:rPr>
                <w:lang w:val="en-US"/>
              </w:rPr>
              <w:t>Doc</w:t>
            </w:r>
            <w:r w:rsidRPr="00FB0AE0">
              <w:t>, Pdf</w:t>
            </w:r>
          </w:p>
        </w:tc>
      </w:tr>
      <w:tr w:rsidR="00D363AC" w:rsidRPr="00490FBC" w14:paraId="7CAE3DAC" w14:textId="31D6B8FE" w:rsidTr="00E001E9">
        <w:tc>
          <w:tcPr>
            <w:tcW w:w="0" w:type="auto"/>
          </w:tcPr>
          <w:p w14:paraId="2BDCE764" w14:textId="77777777" w:rsidR="00E001E9" w:rsidRPr="00FB4BE8" w:rsidRDefault="00E001E9" w:rsidP="0046740C">
            <w:pPr>
              <w:numPr>
                <w:ilvl w:val="0"/>
                <w:numId w:val="64"/>
              </w:numPr>
              <w:ind w:left="0" w:firstLine="0"/>
              <w:contextualSpacing/>
              <w:jc w:val="both"/>
            </w:pPr>
          </w:p>
        </w:tc>
        <w:tc>
          <w:tcPr>
            <w:tcW w:w="0" w:type="auto"/>
          </w:tcPr>
          <w:p w14:paraId="0800A828" w14:textId="77777777" w:rsidR="00E001E9" w:rsidRDefault="00E001E9" w:rsidP="00E13402">
            <w:pPr>
              <w:jc w:val="both"/>
              <w:rPr>
                <w:color w:val="000000"/>
              </w:rPr>
            </w:pPr>
            <w:r w:rsidRPr="00FB4BE8">
              <w:rPr>
                <w:color w:val="000000"/>
              </w:rPr>
              <w:t>Протокол разногласий к проекту Договора</w:t>
            </w:r>
          </w:p>
          <w:p w14:paraId="54A5B002" w14:textId="1C3FAE52"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35E1DE8" w14:textId="77777777" w:rsidR="00E001E9" w:rsidRPr="00FB4BE8" w:rsidRDefault="00E001E9" w:rsidP="00E13402">
            <w:pPr>
              <w:jc w:val="both"/>
            </w:pPr>
            <w:r w:rsidRPr="00FB4BE8">
              <w:t>«Протокол разногласий»</w:t>
            </w:r>
          </w:p>
        </w:tc>
        <w:tc>
          <w:tcPr>
            <w:tcW w:w="0" w:type="auto"/>
          </w:tcPr>
          <w:p w14:paraId="1583B288" w14:textId="2EB6312E" w:rsidR="00E001E9" w:rsidRPr="00FB4BE8" w:rsidRDefault="00FB0AE0" w:rsidP="00E13402">
            <w:pPr>
              <w:jc w:val="both"/>
            </w:pPr>
            <w:r>
              <w:rPr>
                <w:lang w:val="en-US"/>
              </w:rPr>
              <w:t>Doc</w:t>
            </w:r>
            <w:r w:rsidRPr="00FB0AE0">
              <w:t>, Pdf</w:t>
            </w:r>
          </w:p>
        </w:tc>
      </w:tr>
      <w:tr w:rsidR="00D363AC" w:rsidRPr="00490FBC" w14:paraId="11035BF8" w14:textId="7864BF1B" w:rsidTr="00E001E9">
        <w:tc>
          <w:tcPr>
            <w:tcW w:w="0" w:type="auto"/>
          </w:tcPr>
          <w:p w14:paraId="4380DB02" w14:textId="77777777" w:rsidR="00E001E9" w:rsidRPr="00FB4BE8" w:rsidRDefault="00E001E9" w:rsidP="0046740C">
            <w:pPr>
              <w:numPr>
                <w:ilvl w:val="0"/>
                <w:numId w:val="64"/>
              </w:numPr>
              <w:ind w:left="0" w:firstLine="0"/>
              <w:contextualSpacing/>
              <w:jc w:val="both"/>
            </w:pPr>
          </w:p>
        </w:tc>
        <w:tc>
          <w:tcPr>
            <w:tcW w:w="0" w:type="auto"/>
          </w:tcPr>
          <w:p w14:paraId="11E28E03" w14:textId="77777777" w:rsidR="00E90877" w:rsidRDefault="00E001E9" w:rsidP="002749FC">
            <w:pPr>
              <w:jc w:val="both"/>
              <w:rPr>
                <w:color w:val="000000"/>
              </w:rPr>
            </w:pPr>
            <w:r w:rsidRPr="00FB4BE8">
              <w:rPr>
                <w:color w:val="000000"/>
              </w:rPr>
              <w:t>Календарный план</w:t>
            </w:r>
            <w:r>
              <w:rPr>
                <w:color w:val="000000"/>
              </w:rPr>
              <w:t xml:space="preserve"> (для работ/услуг)</w:t>
            </w:r>
            <w:r w:rsidR="00E90877">
              <w:rPr>
                <w:color w:val="000000"/>
              </w:rPr>
              <w:t xml:space="preserve"> </w:t>
            </w:r>
          </w:p>
          <w:p w14:paraId="415EA861" w14:textId="3B6EBAC5" w:rsidR="00E001E9" w:rsidRPr="00FB4BE8" w:rsidRDefault="00E90877" w:rsidP="002749FC">
            <w:pPr>
              <w:jc w:val="both"/>
              <w:rPr>
                <w:color w:val="000000"/>
              </w:rPr>
            </w:pPr>
            <w:r>
              <w:rPr>
                <w:color w:val="000000"/>
              </w:rPr>
              <w:lastRenderedPageBreak/>
              <w:t>Типовая форма и инструкция по заполнению приведены в Разделе 9 настоящей Закупочной документации</w:t>
            </w:r>
          </w:p>
        </w:tc>
        <w:tc>
          <w:tcPr>
            <w:tcW w:w="0" w:type="auto"/>
          </w:tcPr>
          <w:p w14:paraId="676E641B" w14:textId="77777777" w:rsidR="00E001E9" w:rsidRPr="00FB4BE8" w:rsidRDefault="00E001E9" w:rsidP="00E13402">
            <w:pPr>
              <w:jc w:val="both"/>
            </w:pPr>
            <w:r w:rsidRPr="00FB4BE8">
              <w:lastRenderedPageBreak/>
              <w:t>«Календарный план»</w:t>
            </w:r>
          </w:p>
        </w:tc>
        <w:tc>
          <w:tcPr>
            <w:tcW w:w="0" w:type="auto"/>
          </w:tcPr>
          <w:p w14:paraId="4C045563" w14:textId="1E8973F3" w:rsidR="00E001E9" w:rsidRPr="00FB4BE8" w:rsidRDefault="00FB0AE0" w:rsidP="00E13402">
            <w:pPr>
              <w:jc w:val="both"/>
            </w:pPr>
            <w:r>
              <w:rPr>
                <w:lang w:val="en-US"/>
              </w:rPr>
              <w:t>Doc</w:t>
            </w:r>
            <w:r w:rsidRPr="00FB0AE0">
              <w:t>, Pdf</w:t>
            </w:r>
          </w:p>
        </w:tc>
      </w:tr>
      <w:tr w:rsidR="00F93B3B" w:rsidRPr="00490FBC" w14:paraId="43A97839" w14:textId="5D4C8411" w:rsidTr="00E001E9">
        <w:tc>
          <w:tcPr>
            <w:tcW w:w="0" w:type="auto"/>
          </w:tcPr>
          <w:p w14:paraId="48EBEBBF" w14:textId="77777777" w:rsidR="00F93B3B" w:rsidRPr="00FB4BE8" w:rsidRDefault="00F93B3B" w:rsidP="00F93B3B">
            <w:pPr>
              <w:numPr>
                <w:ilvl w:val="0"/>
                <w:numId w:val="64"/>
              </w:numPr>
              <w:ind w:left="0" w:firstLine="0"/>
              <w:contextualSpacing/>
              <w:jc w:val="both"/>
            </w:pPr>
          </w:p>
        </w:tc>
        <w:tc>
          <w:tcPr>
            <w:tcW w:w="0" w:type="auto"/>
          </w:tcPr>
          <w:p w14:paraId="773EC237" w14:textId="77777777" w:rsidR="00F93B3B" w:rsidRDefault="00F93B3B" w:rsidP="00F93B3B">
            <w:pPr>
              <w:jc w:val="both"/>
              <w:rPr>
                <w:color w:val="000000"/>
              </w:rPr>
            </w:pPr>
            <w:r>
              <w:rPr>
                <w:color w:val="000000"/>
              </w:rPr>
              <w:t>Спецификация техническая часть (для МТР)</w:t>
            </w:r>
          </w:p>
          <w:p w14:paraId="1DBFD023" w14:textId="7EB67794"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62A088B5" w14:textId="39166BAB" w:rsidR="00F93B3B" w:rsidRPr="00FB4BE8" w:rsidRDefault="00F93B3B" w:rsidP="00F93B3B">
            <w:pPr>
              <w:jc w:val="both"/>
            </w:pPr>
            <w:r>
              <w:t>«Спецификация техническая часть»</w:t>
            </w:r>
          </w:p>
        </w:tc>
        <w:tc>
          <w:tcPr>
            <w:tcW w:w="0" w:type="auto"/>
          </w:tcPr>
          <w:p w14:paraId="5B73567E" w14:textId="2C2D3F30" w:rsidR="00F93B3B" w:rsidRDefault="00F93B3B" w:rsidP="00F93B3B">
            <w:pPr>
              <w:jc w:val="both"/>
            </w:pPr>
            <w:r>
              <w:rPr>
                <w:lang w:val="en-US"/>
              </w:rPr>
              <w:t>Xml</w:t>
            </w:r>
          </w:p>
        </w:tc>
      </w:tr>
      <w:tr w:rsidR="00F93B3B" w:rsidRPr="00490FBC" w14:paraId="149F353B" w14:textId="72CA0333" w:rsidTr="00E001E9">
        <w:tc>
          <w:tcPr>
            <w:tcW w:w="0" w:type="auto"/>
          </w:tcPr>
          <w:p w14:paraId="5775EED5" w14:textId="77777777" w:rsidR="00F93B3B" w:rsidRPr="00FB4BE8" w:rsidRDefault="00F93B3B" w:rsidP="00F93B3B">
            <w:pPr>
              <w:numPr>
                <w:ilvl w:val="0"/>
                <w:numId w:val="64"/>
              </w:numPr>
              <w:ind w:left="0" w:firstLine="0"/>
              <w:contextualSpacing/>
              <w:jc w:val="both"/>
            </w:pPr>
          </w:p>
        </w:tc>
        <w:tc>
          <w:tcPr>
            <w:tcW w:w="0" w:type="auto"/>
          </w:tcPr>
          <w:p w14:paraId="10D199CF" w14:textId="77777777" w:rsidR="00F93B3B" w:rsidRDefault="00F93B3B" w:rsidP="00F93B3B">
            <w:pPr>
              <w:jc w:val="both"/>
              <w:rPr>
                <w:color w:val="000000"/>
              </w:rPr>
            </w:pPr>
            <w:r>
              <w:t xml:space="preserve">Спецификация (Коммерческое предложение на поставку товаров) (для МТР)  </w:t>
            </w:r>
          </w:p>
          <w:p w14:paraId="62585032" w14:textId="31C3829A"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10980CD" w14:textId="347610EF" w:rsidR="00F93B3B" w:rsidRPr="00FB4BE8" w:rsidRDefault="00F93B3B" w:rsidP="00F93B3B">
            <w:pPr>
              <w:jc w:val="both"/>
            </w:pPr>
            <w:r w:rsidRPr="00FB4BE8">
              <w:t>«</w:t>
            </w:r>
            <w:r>
              <w:t>Спецификация (Коммерческое предложение на поставку товаров)</w:t>
            </w:r>
            <w:r w:rsidRPr="00FB4BE8">
              <w:t>»</w:t>
            </w:r>
          </w:p>
        </w:tc>
        <w:tc>
          <w:tcPr>
            <w:tcW w:w="0" w:type="auto"/>
          </w:tcPr>
          <w:p w14:paraId="4AE9BD27" w14:textId="30746323" w:rsidR="00F93B3B" w:rsidRPr="00FB4BE8" w:rsidRDefault="00F93B3B" w:rsidP="00F93B3B">
            <w:pPr>
              <w:jc w:val="both"/>
            </w:pPr>
            <w:r>
              <w:rPr>
                <w:lang w:val="en-US"/>
              </w:rPr>
              <w:t>Xml</w:t>
            </w:r>
          </w:p>
        </w:tc>
      </w:tr>
      <w:tr w:rsidR="00F93B3B" w:rsidRPr="00490FBC" w14:paraId="662F7D0B" w14:textId="77777777" w:rsidTr="00E001E9">
        <w:tc>
          <w:tcPr>
            <w:tcW w:w="0" w:type="auto"/>
          </w:tcPr>
          <w:p w14:paraId="597A9310" w14:textId="77777777" w:rsidR="00F93B3B" w:rsidRPr="00FB4BE8" w:rsidRDefault="00F93B3B" w:rsidP="00F93B3B">
            <w:pPr>
              <w:numPr>
                <w:ilvl w:val="0"/>
                <w:numId w:val="64"/>
              </w:numPr>
              <w:ind w:left="0" w:firstLine="0"/>
              <w:contextualSpacing/>
              <w:jc w:val="both"/>
            </w:pPr>
          </w:p>
        </w:tc>
        <w:tc>
          <w:tcPr>
            <w:tcW w:w="0" w:type="auto"/>
          </w:tcPr>
          <w:p w14:paraId="20F80483" w14:textId="77777777" w:rsidR="00F93B3B" w:rsidRDefault="00F93B3B" w:rsidP="00F93B3B">
            <w:pPr>
              <w:jc w:val="both"/>
            </w:pPr>
            <w:r>
              <w:t>Сводная таблица стоимости работ, услуг (для работ/услуг)</w:t>
            </w:r>
          </w:p>
          <w:p w14:paraId="4E68C153" w14:textId="65D1DC78" w:rsidR="00F93B3B" w:rsidRDefault="00F93B3B" w:rsidP="00F93B3B">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23CD784D" w14:textId="3F03E15A" w:rsidR="00F93B3B" w:rsidRPr="00FB4BE8" w:rsidRDefault="00F93B3B" w:rsidP="00F93B3B">
            <w:pPr>
              <w:jc w:val="both"/>
            </w:pPr>
            <w:r>
              <w:t xml:space="preserve">Сводная таблица стоимости работ, услуг </w:t>
            </w:r>
          </w:p>
        </w:tc>
        <w:tc>
          <w:tcPr>
            <w:tcW w:w="0" w:type="auto"/>
          </w:tcPr>
          <w:p w14:paraId="1C8CF213" w14:textId="12E919E8" w:rsidR="00F93B3B" w:rsidRDefault="00F93B3B" w:rsidP="00F93B3B">
            <w:pPr>
              <w:jc w:val="both"/>
              <w:rPr>
                <w:lang w:val="en-US"/>
              </w:rPr>
            </w:pPr>
            <w:r>
              <w:rPr>
                <w:lang w:val="en-US"/>
              </w:rPr>
              <w:t>Xml</w:t>
            </w:r>
          </w:p>
        </w:tc>
      </w:tr>
      <w:tr w:rsidR="00D363AC" w:rsidRPr="00490FBC" w14:paraId="7CA4CC3D" w14:textId="040A644D" w:rsidTr="00E001E9">
        <w:tc>
          <w:tcPr>
            <w:tcW w:w="0" w:type="auto"/>
          </w:tcPr>
          <w:p w14:paraId="3AC9DC8B" w14:textId="77777777" w:rsidR="00E001E9" w:rsidRPr="00FB4BE8" w:rsidRDefault="00E001E9" w:rsidP="0046740C">
            <w:pPr>
              <w:numPr>
                <w:ilvl w:val="0"/>
                <w:numId w:val="64"/>
              </w:numPr>
              <w:ind w:left="0" w:firstLine="0"/>
              <w:contextualSpacing/>
              <w:jc w:val="both"/>
            </w:pPr>
          </w:p>
        </w:tc>
        <w:tc>
          <w:tcPr>
            <w:tcW w:w="0" w:type="auto"/>
          </w:tcPr>
          <w:p w14:paraId="6752BD90" w14:textId="77777777" w:rsidR="00E001E9" w:rsidRDefault="00E001E9" w:rsidP="00E13402">
            <w:pPr>
              <w:jc w:val="both"/>
              <w:rPr>
                <w:color w:val="000000"/>
              </w:rPr>
            </w:pPr>
            <w:r w:rsidRPr="00FB4BE8">
              <w:rPr>
                <w:color w:val="000000"/>
              </w:rPr>
              <w:t>График оплаты</w:t>
            </w:r>
          </w:p>
          <w:p w14:paraId="6D1E9E9B" w14:textId="6C3F1E91"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AB77F8B" w14:textId="77777777" w:rsidR="00E001E9" w:rsidRPr="00FB4BE8" w:rsidRDefault="00E001E9" w:rsidP="00E13402">
            <w:pPr>
              <w:jc w:val="both"/>
            </w:pPr>
            <w:r w:rsidRPr="00FB4BE8">
              <w:t>«График оплаты»</w:t>
            </w:r>
          </w:p>
        </w:tc>
        <w:tc>
          <w:tcPr>
            <w:tcW w:w="0" w:type="auto"/>
          </w:tcPr>
          <w:p w14:paraId="1DB69D5D" w14:textId="0BA10906" w:rsidR="00E001E9" w:rsidRPr="00FB4BE8" w:rsidRDefault="00F15E04" w:rsidP="00E13402">
            <w:pPr>
              <w:jc w:val="both"/>
            </w:pPr>
            <w:r>
              <w:rPr>
                <w:lang w:val="en-US"/>
              </w:rPr>
              <w:t>X</w:t>
            </w:r>
            <w:r w:rsidR="00310A68">
              <w:rPr>
                <w:lang w:val="en-US"/>
              </w:rPr>
              <w:t>ml</w:t>
            </w:r>
          </w:p>
        </w:tc>
      </w:tr>
      <w:tr w:rsidR="00D363AC" w:rsidRPr="00490FBC" w14:paraId="32B06EC0" w14:textId="01BFC5E4" w:rsidTr="00E001E9">
        <w:tc>
          <w:tcPr>
            <w:tcW w:w="0" w:type="auto"/>
          </w:tcPr>
          <w:p w14:paraId="593C2AB5" w14:textId="77777777" w:rsidR="00E001E9" w:rsidRPr="00FB4BE8" w:rsidRDefault="00E001E9" w:rsidP="0046740C">
            <w:pPr>
              <w:numPr>
                <w:ilvl w:val="0"/>
                <w:numId w:val="64"/>
              </w:numPr>
              <w:ind w:left="0" w:firstLine="0"/>
              <w:contextualSpacing/>
              <w:jc w:val="both"/>
            </w:pPr>
          </w:p>
        </w:tc>
        <w:tc>
          <w:tcPr>
            <w:tcW w:w="0" w:type="auto"/>
          </w:tcPr>
          <w:p w14:paraId="4C849809" w14:textId="77777777" w:rsidR="00E001E9" w:rsidRDefault="00E001E9" w:rsidP="00E13402">
            <w:pPr>
              <w:jc w:val="both"/>
              <w:rPr>
                <w:color w:val="000000"/>
              </w:rPr>
            </w:pPr>
            <w:r w:rsidRPr="00FB4BE8">
              <w:rPr>
                <w:color w:val="000000"/>
              </w:rPr>
              <w:t>Справка о перечне и годовых объемах выполнения аналогичных договоров</w:t>
            </w:r>
          </w:p>
          <w:p w14:paraId="743F46FB" w14:textId="15C978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A92F43C" w14:textId="77777777" w:rsidR="00E001E9" w:rsidRPr="00FB4BE8" w:rsidRDefault="00E001E9" w:rsidP="00E13402">
            <w:pPr>
              <w:jc w:val="both"/>
            </w:pPr>
            <w:r w:rsidRPr="00FB4BE8">
              <w:t>«Справка о договорах»</w:t>
            </w:r>
          </w:p>
        </w:tc>
        <w:tc>
          <w:tcPr>
            <w:tcW w:w="0" w:type="auto"/>
          </w:tcPr>
          <w:p w14:paraId="35176BC9" w14:textId="5E215FD5" w:rsidR="00E001E9" w:rsidRPr="00FB4BE8" w:rsidRDefault="00310A68" w:rsidP="00E13402">
            <w:pPr>
              <w:jc w:val="both"/>
            </w:pPr>
            <w:r>
              <w:rPr>
                <w:lang w:val="en-US"/>
              </w:rPr>
              <w:t>Doc</w:t>
            </w:r>
            <w:r w:rsidRPr="00FB0AE0">
              <w:t>, Pdf</w:t>
            </w:r>
          </w:p>
        </w:tc>
      </w:tr>
      <w:tr w:rsidR="00D363AC" w:rsidRPr="00490FBC" w14:paraId="1DF7204F" w14:textId="5E8EBB16" w:rsidTr="00E001E9">
        <w:tc>
          <w:tcPr>
            <w:tcW w:w="0" w:type="auto"/>
          </w:tcPr>
          <w:p w14:paraId="35958422" w14:textId="77777777" w:rsidR="00E001E9" w:rsidRPr="00FB4BE8" w:rsidRDefault="00E001E9" w:rsidP="0046740C">
            <w:pPr>
              <w:numPr>
                <w:ilvl w:val="0"/>
                <w:numId w:val="64"/>
              </w:numPr>
              <w:ind w:left="0" w:firstLine="0"/>
              <w:contextualSpacing/>
              <w:jc w:val="both"/>
            </w:pPr>
          </w:p>
        </w:tc>
        <w:tc>
          <w:tcPr>
            <w:tcW w:w="0" w:type="auto"/>
          </w:tcPr>
          <w:p w14:paraId="6D2A0B4E" w14:textId="77777777" w:rsidR="00E001E9" w:rsidRDefault="00E001E9" w:rsidP="00E13402">
            <w:pPr>
              <w:jc w:val="both"/>
              <w:rPr>
                <w:color w:val="000000"/>
              </w:rPr>
            </w:pPr>
            <w:r w:rsidRPr="00FB4BE8">
              <w:rPr>
                <w:color w:val="000000"/>
              </w:rPr>
              <w:t>Справка о материально-технических ресурсах</w:t>
            </w:r>
          </w:p>
          <w:p w14:paraId="43FAD1A9" w14:textId="010099F7"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084A1AE9" w14:textId="77777777" w:rsidR="00E001E9" w:rsidRPr="00FB4BE8" w:rsidRDefault="00E001E9" w:rsidP="00E13402">
            <w:pPr>
              <w:jc w:val="both"/>
            </w:pPr>
            <w:r w:rsidRPr="00FB4BE8">
              <w:t>«Справка МТР»</w:t>
            </w:r>
          </w:p>
        </w:tc>
        <w:tc>
          <w:tcPr>
            <w:tcW w:w="0" w:type="auto"/>
          </w:tcPr>
          <w:p w14:paraId="24AC2D43" w14:textId="416655B5" w:rsidR="00E001E9" w:rsidRPr="00FB4BE8" w:rsidRDefault="00310A68" w:rsidP="00E13402">
            <w:pPr>
              <w:jc w:val="both"/>
            </w:pPr>
            <w:r>
              <w:rPr>
                <w:lang w:val="en-US"/>
              </w:rPr>
              <w:t>Doc</w:t>
            </w:r>
            <w:r w:rsidRPr="00FB0AE0">
              <w:t>, Pdf</w:t>
            </w:r>
          </w:p>
        </w:tc>
      </w:tr>
      <w:tr w:rsidR="00D363AC" w:rsidRPr="00490FBC" w14:paraId="119AA8B6" w14:textId="7C5116E3" w:rsidTr="00E001E9">
        <w:tc>
          <w:tcPr>
            <w:tcW w:w="0" w:type="auto"/>
          </w:tcPr>
          <w:p w14:paraId="2C9F2B00" w14:textId="77777777" w:rsidR="00E001E9" w:rsidRPr="00FB4BE8" w:rsidRDefault="00E001E9" w:rsidP="0046740C">
            <w:pPr>
              <w:numPr>
                <w:ilvl w:val="0"/>
                <w:numId w:val="64"/>
              </w:numPr>
              <w:ind w:left="0" w:firstLine="0"/>
              <w:contextualSpacing/>
              <w:jc w:val="both"/>
            </w:pPr>
          </w:p>
        </w:tc>
        <w:tc>
          <w:tcPr>
            <w:tcW w:w="0" w:type="auto"/>
          </w:tcPr>
          <w:p w14:paraId="0F1F3821" w14:textId="77777777" w:rsidR="00E001E9" w:rsidRDefault="00E001E9" w:rsidP="00E13402">
            <w:pPr>
              <w:jc w:val="both"/>
              <w:rPr>
                <w:color w:val="000000"/>
              </w:rPr>
            </w:pPr>
            <w:r w:rsidRPr="00FB4BE8">
              <w:rPr>
                <w:color w:val="000000"/>
              </w:rPr>
              <w:t>Справка о кадровых ресурсах</w:t>
            </w:r>
          </w:p>
          <w:p w14:paraId="71417098" w14:textId="3BB90196"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6897000" w14:textId="77777777" w:rsidR="00E001E9" w:rsidRPr="00FB4BE8" w:rsidRDefault="00E001E9" w:rsidP="00E13402">
            <w:pPr>
              <w:jc w:val="both"/>
            </w:pPr>
            <w:r w:rsidRPr="00FB4BE8">
              <w:t>«Справка о кадрах»</w:t>
            </w:r>
          </w:p>
        </w:tc>
        <w:tc>
          <w:tcPr>
            <w:tcW w:w="0" w:type="auto"/>
          </w:tcPr>
          <w:p w14:paraId="4DE80178" w14:textId="0DF2C6BE" w:rsidR="00E001E9" w:rsidRPr="00FB4BE8" w:rsidRDefault="00310A68" w:rsidP="00E13402">
            <w:pPr>
              <w:jc w:val="both"/>
            </w:pPr>
            <w:r>
              <w:rPr>
                <w:lang w:val="en-US"/>
              </w:rPr>
              <w:t>Doc</w:t>
            </w:r>
            <w:r w:rsidRPr="00FB0AE0">
              <w:t>, Pdf</w:t>
            </w:r>
          </w:p>
        </w:tc>
      </w:tr>
      <w:tr w:rsidR="00D363AC" w:rsidRPr="00490FBC" w14:paraId="6AA5E414" w14:textId="0E3D4797" w:rsidTr="00E001E9">
        <w:tc>
          <w:tcPr>
            <w:tcW w:w="0" w:type="auto"/>
          </w:tcPr>
          <w:p w14:paraId="558ACDA7" w14:textId="77777777" w:rsidR="00E001E9" w:rsidRPr="00FB4BE8" w:rsidRDefault="00E001E9" w:rsidP="00E13402">
            <w:pPr>
              <w:contextualSpacing/>
              <w:jc w:val="both"/>
            </w:pPr>
          </w:p>
        </w:tc>
        <w:tc>
          <w:tcPr>
            <w:tcW w:w="0" w:type="auto"/>
          </w:tcPr>
          <w:p w14:paraId="49005131" w14:textId="77777777" w:rsidR="00E001E9" w:rsidRPr="00FB4BE8" w:rsidRDefault="00E001E9" w:rsidP="00E13402">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0" w:type="auto"/>
          </w:tcPr>
          <w:p w14:paraId="2C379041" w14:textId="77777777" w:rsidR="00E001E9" w:rsidRPr="00FB4BE8" w:rsidRDefault="00E001E9" w:rsidP="00E13402">
            <w:pPr>
              <w:jc w:val="both"/>
            </w:pPr>
          </w:p>
        </w:tc>
        <w:tc>
          <w:tcPr>
            <w:tcW w:w="0" w:type="auto"/>
          </w:tcPr>
          <w:p w14:paraId="5FF0239A" w14:textId="77777777" w:rsidR="00E001E9" w:rsidRPr="00FB4BE8" w:rsidRDefault="00E001E9" w:rsidP="00E13402">
            <w:pPr>
              <w:jc w:val="both"/>
            </w:pPr>
          </w:p>
        </w:tc>
      </w:tr>
      <w:tr w:rsidR="000148B4" w:rsidRPr="00490FBC" w14:paraId="502014CC" w14:textId="1A92AA2F" w:rsidTr="00E001E9">
        <w:tc>
          <w:tcPr>
            <w:tcW w:w="0" w:type="auto"/>
          </w:tcPr>
          <w:p w14:paraId="792BC4A1" w14:textId="77777777" w:rsidR="000148B4" w:rsidRPr="00FB4BE8" w:rsidRDefault="000148B4" w:rsidP="000148B4">
            <w:pPr>
              <w:numPr>
                <w:ilvl w:val="0"/>
                <w:numId w:val="64"/>
              </w:numPr>
              <w:ind w:left="0" w:firstLine="0"/>
              <w:contextualSpacing/>
              <w:jc w:val="both"/>
            </w:pPr>
          </w:p>
        </w:tc>
        <w:tc>
          <w:tcPr>
            <w:tcW w:w="0" w:type="auto"/>
          </w:tcPr>
          <w:p w14:paraId="1F234DE0" w14:textId="71BC802F"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0" w:type="auto"/>
          </w:tcPr>
          <w:p w14:paraId="286F47BE" w14:textId="77777777" w:rsidR="000148B4" w:rsidRPr="00FB4BE8" w:rsidRDefault="000148B4" w:rsidP="000148B4">
            <w:pPr>
              <w:jc w:val="both"/>
            </w:pPr>
            <w:r w:rsidRPr="00FB4BE8">
              <w:t>«Документы на осуществление видов деятельности»</w:t>
            </w:r>
          </w:p>
        </w:tc>
        <w:tc>
          <w:tcPr>
            <w:tcW w:w="0" w:type="auto"/>
          </w:tcPr>
          <w:p w14:paraId="07977B62" w14:textId="3C0CFC15" w:rsidR="000148B4" w:rsidRPr="00FB4BE8" w:rsidRDefault="000148B4" w:rsidP="000148B4">
            <w:pPr>
              <w:jc w:val="both"/>
            </w:pPr>
            <w:r w:rsidRPr="00FB0AE0">
              <w:t>Pdf</w:t>
            </w:r>
          </w:p>
        </w:tc>
      </w:tr>
      <w:tr w:rsidR="00D363AC" w:rsidRPr="00490FBC" w14:paraId="36AACF8D" w14:textId="59651BD1" w:rsidTr="00E001E9">
        <w:tc>
          <w:tcPr>
            <w:tcW w:w="0" w:type="auto"/>
          </w:tcPr>
          <w:p w14:paraId="79CAA89A" w14:textId="77777777" w:rsidR="00E001E9" w:rsidRPr="00FB4BE8" w:rsidRDefault="00E001E9" w:rsidP="00E13402">
            <w:pPr>
              <w:contextualSpacing/>
              <w:jc w:val="both"/>
            </w:pPr>
          </w:p>
        </w:tc>
        <w:tc>
          <w:tcPr>
            <w:tcW w:w="0" w:type="auto"/>
          </w:tcPr>
          <w:p w14:paraId="6EB31B9F" w14:textId="77777777" w:rsidR="00E001E9" w:rsidRPr="00FB4BE8" w:rsidRDefault="00E001E9" w:rsidP="00E13402">
            <w:pPr>
              <w:jc w:val="both"/>
              <w:rPr>
                <w:b/>
                <w:color w:val="000000"/>
              </w:rPr>
            </w:pPr>
            <w:r w:rsidRPr="00FB4BE8">
              <w:rPr>
                <w:b/>
                <w:color w:val="000000"/>
              </w:rPr>
              <w:t>Подкаталог «</w:t>
            </w:r>
            <w:r w:rsidRPr="00FB4BE8">
              <w:rPr>
                <w:b/>
              </w:rPr>
              <w:t xml:space="preserve">Иные </w:t>
            </w:r>
            <w:r w:rsidRPr="00FB4BE8">
              <w:rPr>
                <w:b/>
              </w:rPr>
              <w:lastRenderedPageBreak/>
              <w:t>документы</w:t>
            </w:r>
            <w:r w:rsidRPr="00FB4BE8">
              <w:rPr>
                <w:b/>
                <w:color w:val="000000"/>
              </w:rPr>
              <w:t>»</w:t>
            </w:r>
          </w:p>
        </w:tc>
        <w:tc>
          <w:tcPr>
            <w:tcW w:w="0" w:type="auto"/>
          </w:tcPr>
          <w:p w14:paraId="68379061" w14:textId="77777777" w:rsidR="00E001E9" w:rsidRPr="00FB4BE8" w:rsidRDefault="00E001E9" w:rsidP="00E13402">
            <w:pPr>
              <w:jc w:val="both"/>
            </w:pPr>
          </w:p>
        </w:tc>
        <w:tc>
          <w:tcPr>
            <w:tcW w:w="0" w:type="auto"/>
          </w:tcPr>
          <w:p w14:paraId="16E90A21" w14:textId="77777777" w:rsidR="00E001E9" w:rsidRPr="00FB4BE8" w:rsidRDefault="00E001E9" w:rsidP="00E13402">
            <w:pPr>
              <w:jc w:val="both"/>
            </w:pPr>
          </w:p>
        </w:tc>
      </w:tr>
      <w:tr w:rsidR="00D363AC" w:rsidRPr="00490FBC" w14:paraId="12FD3E3F" w14:textId="0536485E" w:rsidTr="00E001E9">
        <w:tc>
          <w:tcPr>
            <w:tcW w:w="0" w:type="auto"/>
          </w:tcPr>
          <w:p w14:paraId="51E926CB" w14:textId="77777777" w:rsidR="00E001E9" w:rsidRPr="00FB4BE8" w:rsidRDefault="00E001E9" w:rsidP="0046740C">
            <w:pPr>
              <w:numPr>
                <w:ilvl w:val="0"/>
                <w:numId w:val="64"/>
              </w:numPr>
              <w:ind w:left="0" w:firstLine="0"/>
              <w:contextualSpacing/>
              <w:jc w:val="both"/>
            </w:pPr>
          </w:p>
        </w:tc>
        <w:tc>
          <w:tcPr>
            <w:tcW w:w="0" w:type="auto"/>
          </w:tcPr>
          <w:p w14:paraId="437EB44A" w14:textId="77777777" w:rsidR="00E001E9" w:rsidRDefault="00E001E9" w:rsidP="00E13402">
            <w:pPr>
              <w:jc w:val="both"/>
              <w:rPr>
                <w:color w:val="000000"/>
              </w:rPr>
            </w:pPr>
            <w:r w:rsidRPr="00FB4BE8">
              <w:rPr>
                <w:color w:val="000000"/>
              </w:rPr>
              <w:t>Анкета Участника закупки</w:t>
            </w:r>
          </w:p>
          <w:p w14:paraId="78821A07" w14:textId="6ED7667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22D680B" w14:textId="77777777" w:rsidR="00E001E9" w:rsidRPr="00FB4BE8" w:rsidRDefault="00E001E9" w:rsidP="00E13402">
            <w:pPr>
              <w:jc w:val="both"/>
            </w:pPr>
            <w:r w:rsidRPr="00FB4BE8">
              <w:t>«Анкета»</w:t>
            </w:r>
          </w:p>
        </w:tc>
        <w:tc>
          <w:tcPr>
            <w:tcW w:w="0" w:type="auto"/>
          </w:tcPr>
          <w:p w14:paraId="0E82F05B" w14:textId="64635374" w:rsidR="00E001E9" w:rsidRPr="00FB4BE8" w:rsidRDefault="00310A68" w:rsidP="00E13402">
            <w:pPr>
              <w:jc w:val="both"/>
            </w:pPr>
            <w:r>
              <w:rPr>
                <w:lang w:val="en-US"/>
              </w:rPr>
              <w:t>Doc</w:t>
            </w:r>
            <w:r w:rsidRPr="00FB0AE0">
              <w:t>, Pdf</w:t>
            </w:r>
          </w:p>
        </w:tc>
      </w:tr>
      <w:tr w:rsidR="00D363AC" w:rsidRPr="00490FBC" w14:paraId="2E575F2E" w14:textId="504B7AFF" w:rsidTr="00E001E9">
        <w:tc>
          <w:tcPr>
            <w:tcW w:w="0" w:type="auto"/>
          </w:tcPr>
          <w:p w14:paraId="1849BEF8" w14:textId="77777777" w:rsidR="00E001E9" w:rsidRPr="00FB4BE8" w:rsidRDefault="00E001E9" w:rsidP="0046740C">
            <w:pPr>
              <w:numPr>
                <w:ilvl w:val="0"/>
                <w:numId w:val="64"/>
              </w:numPr>
              <w:ind w:left="0" w:firstLine="0"/>
              <w:contextualSpacing/>
              <w:jc w:val="both"/>
            </w:pPr>
          </w:p>
        </w:tc>
        <w:tc>
          <w:tcPr>
            <w:tcW w:w="0" w:type="auto"/>
          </w:tcPr>
          <w:p w14:paraId="5883503A" w14:textId="77777777" w:rsidR="00E001E9" w:rsidRDefault="00E001E9" w:rsidP="00E13402">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40A9AF4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2C78B8D4" w14:textId="77777777" w:rsidR="00E001E9" w:rsidRPr="00FB4BE8" w:rsidRDefault="00E001E9" w:rsidP="00E13402">
            <w:pPr>
              <w:jc w:val="both"/>
            </w:pPr>
            <w:r w:rsidRPr="00FB4BE8">
              <w:t>«Письмо об аффилированности»</w:t>
            </w:r>
          </w:p>
        </w:tc>
        <w:tc>
          <w:tcPr>
            <w:tcW w:w="0" w:type="auto"/>
          </w:tcPr>
          <w:p w14:paraId="7ABA5B5B" w14:textId="518574F6" w:rsidR="00E001E9" w:rsidRPr="00FB4BE8" w:rsidRDefault="00310A68" w:rsidP="00E13402">
            <w:pPr>
              <w:jc w:val="both"/>
            </w:pPr>
            <w:r>
              <w:rPr>
                <w:lang w:val="en-US"/>
              </w:rPr>
              <w:t>Doc</w:t>
            </w:r>
            <w:r w:rsidRPr="00FB0AE0">
              <w:t>, Pdf</w:t>
            </w:r>
          </w:p>
        </w:tc>
      </w:tr>
      <w:tr w:rsidR="00D363AC" w:rsidRPr="00490FBC" w14:paraId="48E49BE3" w14:textId="5A4FA047" w:rsidTr="00E001E9">
        <w:tc>
          <w:tcPr>
            <w:tcW w:w="0" w:type="auto"/>
          </w:tcPr>
          <w:p w14:paraId="68EB2A18" w14:textId="77777777" w:rsidR="00E001E9" w:rsidRPr="00FB4BE8" w:rsidRDefault="00E001E9" w:rsidP="0046740C">
            <w:pPr>
              <w:numPr>
                <w:ilvl w:val="0"/>
                <w:numId w:val="64"/>
              </w:numPr>
              <w:ind w:left="0" w:firstLine="0"/>
              <w:contextualSpacing/>
              <w:jc w:val="both"/>
            </w:pPr>
          </w:p>
        </w:tc>
        <w:tc>
          <w:tcPr>
            <w:tcW w:w="0" w:type="auto"/>
          </w:tcPr>
          <w:p w14:paraId="48B68B24" w14:textId="77777777" w:rsidR="00E001E9" w:rsidRDefault="00E001E9" w:rsidP="00E13402">
            <w:pPr>
              <w:jc w:val="both"/>
              <w:rPr>
                <w:color w:val="000000"/>
              </w:rPr>
            </w:pPr>
            <w:r w:rsidRPr="00FB4BE8">
              <w:rPr>
                <w:color w:val="000000"/>
              </w:rPr>
              <w:t>Справка об участии в судебных разбирательствах</w:t>
            </w:r>
          </w:p>
          <w:p w14:paraId="20BAD860" w14:textId="1E04B514"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B0BA5CE" w14:textId="77777777" w:rsidR="00E001E9" w:rsidRPr="00FB4BE8" w:rsidRDefault="00E001E9" w:rsidP="00E13402">
            <w:pPr>
              <w:jc w:val="both"/>
            </w:pPr>
            <w:r w:rsidRPr="00FB4BE8">
              <w:t>«Справка о судах»</w:t>
            </w:r>
          </w:p>
        </w:tc>
        <w:tc>
          <w:tcPr>
            <w:tcW w:w="0" w:type="auto"/>
          </w:tcPr>
          <w:p w14:paraId="3BC4A520" w14:textId="07E4E9D2" w:rsidR="00E001E9" w:rsidRPr="00FB4BE8" w:rsidRDefault="00310A68" w:rsidP="00E13402">
            <w:pPr>
              <w:jc w:val="both"/>
            </w:pPr>
            <w:r>
              <w:rPr>
                <w:lang w:val="en-US"/>
              </w:rPr>
              <w:t>Doc</w:t>
            </w:r>
            <w:r w:rsidRPr="00FB0AE0">
              <w:t>, Pdf</w:t>
            </w:r>
          </w:p>
        </w:tc>
      </w:tr>
      <w:tr w:rsidR="00D363AC" w:rsidRPr="00490FBC" w14:paraId="23CCA40B" w14:textId="01FF9498" w:rsidTr="00E001E9">
        <w:tc>
          <w:tcPr>
            <w:tcW w:w="0" w:type="auto"/>
          </w:tcPr>
          <w:p w14:paraId="053D3B52" w14:textId="77777777" w:rsidR="00E001E9" w:rsidRPr="00FB4BE8" w:rsidRDefault="00E001E9" w:rsidP="0046740C">
            <w:pPr>
              <w:numPr>
                <w:ilvl w:val="0"/>
                <w:numId w:val="64"/>
              </w:numPr>
              <w:ind w:left="0" w:firstLine="0"/>
              <w:contextualSpacing/>
              <w:jc w:val="both"/>
            </w:pPr>
          </w:p>
        </w:tc>
        <w:tc>
          <w:tcPr>
            <w:tcW w:w="0" w:type="auto"/>
          </w:tcPr>
          <w:p w14:paraId="35A3814E" w14:textId="77777777" w:rsidR="00E001E9" w:rsidRDefault="00E001E9" w:rsidP="00E13402">
            <w:pPr>
              <w:jc w:val="both"/>
              <w:rPr>
                <w:color w:val="000000"/>
              </w:rPr>
            </w:pPr>
            <w:r w:rsidRPr="00FB4BE8">
              <w:rPr>
                <w:color w:val="000000"/>
              </w:rPr>
              <w:t>Гарантийное письмо на предоставление справки о цепочке собственников</w:t>
            </w:r>
          </w:p>
          <w:p w14:paraId="191962D4" w14:textId="5CA45A49"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DF10EAB" w14:textId="7C0C0609" w:rsidR="00E001E9" w:rsidRPr="00FB4BE8" w:rsidRDefault="00F93B3B" w:rsidP="00E13402">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44F44823" w14:textId="73EAD8B4" w:rsidR="00E001E9" w:rsidRPr="00FB4BE8" w:rsidRDefault="00310A68" w:rsidP="00E13402">
            <w:pPr>
              <w:jc w:val="both"/>
            </w:pPr>
            <w:r>
              <w:rPr>
                <w:lang w:val="en-US"/>
              </w:rPr>
              <w:t>Doc</w:t>
            </w:r>
            <w:r w:rsidRPr="00FB0AE0">
              <w:t>, Pdf</w:t>
            </w:r>
          </w:p>
        </w:tc>
      </w:tr>
      <w:tr w:rsidR="00D363AC" w:rsidRPr="00490FBC" w14:paraId="25B5575F" w14:textId="6A80340A" w:rsidTr="00E001E9">
        <w:tc>
          <w:tcPr>
            <w:tcW w:w="0" w:type="auto"/>
          </w:tcPr>
          <w:p w14:paraId="7CBDFF74" w14:textId="77777777" w:rsidR="00E001E9" w:rsidRPr="00FB4BE8" w:rsidRDefault="00E001E9" w:rsidP="0046740C">
            <w:pPr>
              <w:numPr>
                <w:ilvl w:val="0"/>
                <w:numId w:val="64"/>
              </w:numPr>
              <w:ind w:left="0" w:firstLine="0"/>
              <w:contextualSpacing/>
              <w:jc w:val="both"/>
            </w:pPr>
          </w:p>
        </w:tc>
        <w:tc>
          <w:tcPr>
            <w:tcW w:w="0" w:type="auto"/>
          </w:tcPr>
          <w:p w14:paraId="1FFDED98" w14:textId="5EC4DA2D"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0" w:type="auto"/>
          </w:tcPr>
          <w:p w14:paraId="6B909BC9" w14:textId="77777777" w:rsidR="00E001E9" w:rsidRPr="00FB4BE8" w:rsidRDefault="00E001E9" w:rsidP="00E13402">
            <w:pPr>
              <w:jc w:val="both"/>
            </w:pPr>
            <w:r w:rsidRPr="00FB4BE8">
              <w:t>«Документы на юридический адрес»</w:t>
            </w:r>
          </w:p>
        </w:tc>
        <w:tc>
          <w:tcPr>
            <w:tcW w:w="0" w:type="auto"/>
          </w:tcPr>
          <w:p w14:paraId="535965DB" w14:textId="5620C7FA" w:rsidR="00E001E9" w:rsidRPr="00FB4BE8" w:rsidRDefault="00310A68" w:rsidP="00E13402">
            <w:pPr>
              <w:jc w:val="both"/>
            </w:pPr>
            <w:r w:rsidRPr="00FB0AE0">
              <w:t>Pdf</w:t>
            </w:r>
          </w:p>
        </w:tc>
      </w:tr>
      <w:tr w:rsidR="00D363AC" w:rsidRPr="00490FBC" w14:paraId="45644318" w14:textId="27A576ED" w:rsidTr="00E001E9">
        <w:tc>
          <w:tcPr>
            <w:tcW w:w="0" w:type="auto"/>
          </w:tcPr>
          <w:p w14:paraId="38E599F9" w14:textId="77777777" w:rsidR="00E001E9" w:rsidRPr="00FB4BE8" w:rsidRDefault="00E001E9" w:rsidP="0046740C">
            <w:pPr>
              <w:numPr>
                <w:ilvl w:val="0"/>
                <w:numId w:val="64"/>
              </w:numPr>
              <w:ind w:left="0" w:firstLine="0"/>
              <w:contextualSpacing/>
              <w:jc w:val="both"/>
            </w:pPr>
          </w:p>
        </w:tc>
        <w:tc>
          <w:tcPr>
            <w:tcW w:w="0" w:type="auto"/>
          </w:tcPr>
          <w:p w14:paraId="16DFA14A" w14:textId="77777777" w:rsidR="00E001E9" w:rsidRDefault="00E001E9" w:rsidP="00E13402">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1C3B402B"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47130A7" w14:textId="77777777" w:rsidR="00E001E9" w:rsidRPr="00FB4BE8" w:rsidRDefault="00E001E9" w:rsidP="00E13402">
            <w:pPr>
              <w:jc w:val="both"/>
            </w:pPr>
            <w:r w:rsidRPr="00FB4BE8">
              <w:t>«Согласие на обработку персональных данных»</w:t>
            </w:r>
          </w:p>
        </w:tc>
        <w:tc>
          <w:tcPr>
            <w:tcW w:w="0" w:type="auto"/>
          </w:tcPr>
          <w:p w14:paraId="11D018F3" w14:textId="310F2A7F" w:rsidR="00E001E9" w:rsidRPr="00FB4BE8" w:rsidRDefault="00FF0FC9" w:rsidP="00E13402">
            <w:pPr>
              <w:jc w:val="both"/>
            </w:pPr>
            <w:r>
              <w:rPr>
                <w:lang w:val="en-US"/>
              </w:rPr>
              <w:t>Doc</w:t>
            </w:r>
            <w:r w:rsidRPr="00FB0AE0">
              <w:t>, Pdf</w:t>
            </w:r>
          </w:p>
        </w:tc>
      </w:tr>
      <w:tr w:rsidR="00D363AC" w:rsidRPr="00490FBC" w14:paraId="0267BFC9" w14:textId="7759D440" w:rsidTr="00E001E9">
        <w:tc>
          <w:tcPr>
            <w:tcW w:w="0" w:type="auto"/>
          </w:tcPr>
          <w:p w14:paraId="326ED40D" w14:textId="77777777" w:rsidR="00E001E9" w:rsidRPr="00FB4BE8" w:rsidRDefault="00E001E9" w:rsidP="0046740C">
            <w:pPr>
              <w:numPr>
                <w:ilvl w:val="0"/>
                <w:numId w:val="64"/>
              </w:numPr>
              <w:ind w:left="0" w:firstLine="0"/>
              <w:contextualSpacing/>
              <w:jc w:val="both"/>
            </w:pPr>
          </w:p>
        </w:tc>
        <w:tc>
          <w:tcPr>
            <w:tcW w:w="0" w:type="auto"/>
          </w:tcPr>
          <w:p w14:paraId="60C9B284" w14:textId="77777777" w:rsidR="00E001E9" w:rsidRPr="00FB4BE8" w:rsidRDefault="00E001E9" w:rsidP="00E13402">
            <w:pPr>
              <w:jc w:val="both"/>
              <w:rPr>
                <w:color w:val="000000"/>
              </w:rPr>
            </w:pPr>
            <w:r w:rsidRPr="00FB4BE8">
              <w:rPr>
                <w:color w:val="000000"/>
              </w:rPr>
              <w:t>Иные документы, предусмотренные Разделом 6 настоящей закупочной документации</w:t>
            </w:r>
          </w:p>
        </w:tc>
        <w:tc>
          <w:tcPr>
            <w:tcW w:w="0" w:type="auto"/>
          </w:tcPr>
          <w:p w14:paraId="34D249D8" w14:textId="77777777" w:rsidR="00E001E9" w:rsidRPr="00FB4BE8" w:rsidRDefault="00E001E9" w:rsidP="00E13402">
            <w:pPr>
              <w:jc w:val="both"/>
            </w:pPr>
            <w:r w:rsidRPr="00FB4BE8">
              <w:t>«Документы, предусмотренные ТЗ»</w:t>
            </w:r>
          </w:p>
        </w:tc>
        <w:tc>
          <w:tcPr>
            <w:tcW w:w="0" w:type="auto"/>
          </w:tcPr>
          <w:p w14:paraId="4C30A15F" w14:textId="5E84F327" w:rsidR="00E001E9" w:rsidRPr="00FB4BE8" w:rsidRDefault="00FF0FC9" w:rsidP="00E13402">
            <w:pPr>
              <w:jc w:val="both"/>
            </w:pPr>
            <w:r>
              <w:rPr>
                <w:lang w:val="en-US"/>
              </w:rPr>
              <w:t>Doc</w:t>
            </w:r>
            <w:r w:rsidRPr="00FB0AE0">
              <w:t>, Pdf</w:t>
            </w:r>
          </w:p>
        </w:tc>
      </w:tr>
      <w:tr w:rsidR="00D363AC" w:rsidRPr="00490FBC" w14:paraId="6BBEE0AA" w14:textId="00AB98C0" w:rsidTr="00E001E9">
        <w:tc>
          <w:tcPr>
            <w:tcW w:w="0" w:type="auto"/>
          </w:tcPr>
          <w:p w14:paraId="61352D1A" w14:textId="77777777" w:rsidR="00E001E9" w:rsidRPr="00FB4BE8" w:rsidRDefault="00E001E9" w:rsidP="0046740C">
            <w:pPr>
              <w:numPr>
                <w:ilvl w:val="0"/>
                <w:numId w:val="64"/>
              </w:numPr>
              <w:ind w:left="0" w:firstLine="0"/>
              <w:contextualSpacing/>
              <w:jc w:val="both"/>
            </w:pPr>
          </w:p>
        </w:tc>
        <w:tc>
          <w:tcPr>
            <w:tcW w:w="0" w:type="auto"/>
            <w:vAlign w:val="center"/>
          </w:tcPr>
          <w:p w14:paraId="28197E03" w14:textId="77777777" w:rsidR="00E001E9" w:rsidRDefault="00E001E9" w:rsidP="00E13402">
            <w:pPr>
              <w:jc w:val="both"/>
              <w:rPr>
                <w:color w:val="000000"/>
              </w:rPr>
            </w:pPr>
            <w:r w:rsidRPr="00FA617C">
              <w:rPr>
                <w:color w:val="000000"/>
              </w:rPr>
              <w:t xml:space="preserve">Гарантийное письмо об отсутствии изменений в документах и сведениях, представленных в рамках процедуры аккредитации </w:t>
            </w:r>
            <w:r w:rsidRPr="00FA617C">
              <w:rPr>
                <w:color w:val="000000"/>
              </w:rPr>
              <w:lastRenderedPageBreak/>
              <w:t>поставщиков товаров, работ, услуг</w:t>
            </w:r>
          </w:p>
          <w:p w14:paraId="5010294B" w14:textId="750406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vAlign w:val="center"/>
          </w:tcPr>
          <w:p w14:paraId="170D13D7" w14:textId="4ECC1153" w:rsidR="00E001E9" w:rsidRPr="00FB4BE8" w:rsidRDefault="00F93B3B" w:rsidP="00E13402">
            <w:pPr>
              <w:jc w:val="both"/>
            </w:pPr>
            <w:r w:rsidRPr="00740FBB">
              <w:lastRenderedPageBreak/>
              <w:t>«</w:t>
            </w:r>
            <w:r w:rsidRPr="00C608B2">
              <w:t>Гарантийное письмо аккредитованного поставщика</w:t>
            </w:r>
            <w:r w:rsidRPr="00740FBB">
              <w:t>»</w:t>
            </w:r>
          </w:p>
        </w:tc>
        <w:tc>
          <w:tcPr>
            <w:tcW w:w="0" w:type="auto"/>
          </w:tcPr>
          <w:p w14:paraId="520FAC0E" w14:textId="2D71188E" w:rsidR="00E001E9" w:rsidRPr="00FA617C" w:rsidRDefault="00FF0FC9" w:rsidP="00E13402">
            <w:pPr>
              <w:jc w:val="both"/>
            </w:pPr>
            <w:r>
              <w:rPr>
                <w:lang w:val="en-US"/>
              </w:rPr>
              <w:t>Doc</w:t>
            </w:r>
            <w:r w:rsidRPr="00FB0AE0">
              <w:t>, Pdf</w:t>
            </w:r>
          </w:p>
        </w:tc>
      </w:tr>
      <w:tr w:rsidR="00D363AC" w:rsidRPr="00490FBC" w14:paraId="2DA32A7F" w14:textId="3E4878AB" w:rsidTr="00E001E9">
        <w:tc>
          <w:tcPr>
            <w:tcW w:w="0" w:type="auto"/>
          </w:tcPr>
          <w:p w14:paraId="14BDD77E" w14:textId="77777777" w:rsidR="00E001E9" w:rsidRPr="00FB4BE8" w:rsidRDefault="00E001E9" w:rsidP="0046740C">
            <w:pPr>
              <w:numPr>
                <w:ilvl w:val="0"/>
                <w:numId w:val="64"/>
              </w:numPr>
              <w:ind w:left="0" w:firstLine="0"/>
              <w:contextualSpacing/>
              <w:jc w:val="both"/>
            </w:pPr>
          </w:p>
        </w:tc>
        <w:tc>
          <w:tcPr>
            <w:tcW w:w="0" w:type="auto"/>
          </w:tcPr>
          <w:p w14:paraId="5200A875" w14:textId="77777777" w:rsidR="00E001E9" w:rsidRPr="00FB4BE8" w:rsidRDefault="00E001E9" w:rsidP="00E13402">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7E4B665E" w14:textId="77777777" w:rsidR="00E001E9" w:rsidRPr="00FB4BE8" w:rsidRDefault="00E001E9" w:rsidP="00E13402">
            <w:pPr>
              <w:jc w:val="both"/>
            </w:pPr>
            <w:r w:rsidRPr="00FB4BE8">
              <w:t>«Дополнительные документы»</w:t>
            </w:r>
          </w:p>
        </w:tc>
        <w:tc>
          <w:tcPr>
            <w:tcW w:w="0" w:type="auto"/>
          </w:tcPr>
          <w:p w14:paraId="7D4A066B" w14:textId="66C7BCF3" w:rsidR="00E001E9" w:rsidRPr="00FB4BE8" w:rsidRDefault="00FF0FC9" w:rsidP="00E13402">
            <w:pPr>
              <w:jc w:val="both"/>
            </w:pPr>
            <w:r>
              <w:rPr>
                <w:lang w:val="en-US"/>
              </w:rPr>
              <w:t>Doc</w:t>
            </w:r>
            <w:r w:rsidRPr="00FB0AE0">
              <w:t>, Pdf</w:t>
            </w:r>
          </w:p>
        </w:tc>
      </w:tr>
      <w:tr w:rsidR="00D363AC" w:rsidRPr="00490FBC" w14:paraId="51367EA2" w14:textId="1BE52FF5" w:rsidTr="00E001E9">
        <w:tc>
          <w:tcPr>
            <w:tcW w:w="0" w:type="auto"/>
          </w:tcPr>
          <w:p w14:paraId="67A217D6" w14:textId="77777777" w:rsidR="00E001E9" w:rsidRPr="00FB4BE8" w:rsidRDefault="00E001E9" w:rsidP="00E13402">
            <w:pPr>
              <w:contextualSpacing/>
              <w:jc w:val="both"/>
            </w:pPr>
          </w:p>
        </w:tc>
        <w:tc>
          <w:tcPr>
            <w:tcW w:w="0" w:type="auto"/>
          </w:tcPr>
          <w:p w14:paraId="50795471" w14:textId="77777777" w:rsidR="00E001E9" w:rsidRPr="00FB4BE8" w:rsidRDefault="00E001E9" w:rsidP="00E13402">
            <w:pPr>
              <w:jc w:val="both"/>
              <w:rPr>
                <w:b/>
                <w:color w:val="000000"/>
              </w:rPr>
            </w:pPr>
            <w:r w:rsidRPr="00FB4BE8">
              <w:rPr>
                <w:b/>
                <w:color w:val="000000"/>
              </w:rPr>
              <w:t>Подкаталог «Документы Субподрядчика Участника 1»</w:t>
            </w:r>
          </w:p>
        </w:tc>
        <w:tc>
          <w:tcPr>
            <w:tcW w:w="0" w:type="auto"/>
          </w:tcPr>
          <w:p w14:paraId="59A95BE0" w14:textId="77777777" w:rsidR="00E001E9" w:rsidRPr="00FB4BE8" w:rsidRDefault="00E001E9" w:rsidP="00E13402">
            <w:pPr>
              <w:jc w:val="both"/>
            </w:pPr>
          </w:p>
        </w:tc>
        <w:tc>
          <w:tcPr>
            <w:tcW w:w="0" w:type="auto"/>
          </w:tcPr>
          <w:p w14:paraId="426D91DC" w14:textId="77777777" w:rsidR="00E001E9" w:rsidRPr="00FB4BE8" w:rsidRDefault="00E001E9" w:rsidP="00E13402">
            <w:pPr>
              <w:jc w:val="both"/>
            </w:pPr>
          </w:p>
        </w:tc>
      </w:tr>
      <w:tr w:rsidR="00D363AC" w:rsidRPr="00490FBC" w14:paraId="6A6BD972" w14:textId="0081862F" w:rsidTr="00E001E9">
        <w:tc>
          <w:tcPr>
            <w:tcW w:w="0" w:type="auto"/>
          </w:tcPr>
          <w:p w14:paraId="32A4FA06" w14:textId="77777777" w:rsidR="00E001E9" w:rsidRPr="00FB4BE8" w:rsidRDefault="00E001E9" w:rsidP="0046740C">
            <w:pPr>
              <w:numPr>
                <w:ilvl w:val="0"/>
                <w:numId w:val="64"/>
              </w:numPr>
              <w:ind w:left="0" w:firstLine="0"/>
              <w:contextualSpacing/>
              <w:jc w:val="both"/>
            </w:pPr>
          </w:p>
        </w:tc>
        <w:tc>
          <w:tcPr>
            <w:tcW w:w="0" w:type="auto"/>
          </w:tcPr>
          <w:p w14:paraId="7E18849A" w14:textId="0CA36F14" w:rsidR="00E001E9" w:rsidRPr="00FB4BE8" w:rsidRDefault="00961A85" w:rsidP="00E13402">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0" w:type="auto"/>
          </w:tcPr>
          <w:p w14:paraId="0DA412A4" w14:textId="74E90836" w:rsidR="00E001E9" w:rsidRPr="00FB4BE8" w:rsidRDefault="00961A85" w:rsidP="00E13402">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0" w:type="auto"/>
          </w:tcPr>
          <w:p w14:paraId="040563B6" w14:textId="0DD4A3C2" w:rsidR="00E001E9" w:rsidRPr="00961A85" w:rsidRDefault="00961A85" w:rsidP="00E13402">
            <w:pPr>
              <w:jc w:val="both"/>
            </w:pPr>
            <w:r w:rsidRPr="00303B1C">
              <w:t>Xml</w:t>
            </w:r>
          </w:p>
        </w:tc>
      </w:tr>
      <w:tr w:rsidR="00961A85" w:rsidRPr="00490FBC" w14:paraId="224C4E56" w14:textId="77777777" w:rsidTr="00E001E9">
        <w:tc>
          <w:tcPr>
            <w:tcW w:w="0" w:type="auto"/>
          </w:tcPr>
          <w:p w14:paraId="05EE0DF8" w14:textId="77777777" w:rsidR="00961A85" w:rsidRPr="00FB4BE8" w:rsidRDefault="00961A85" w:rsidP="00961A85">
            <w:pPr>
              <w:numPr>
                <w:ilvl w:val="0"/>
                <w:numId w:val="64"/>
              </w:numPr>
              <w:ind w:left="0" w:firstLine="0"/>
              <w:contextualSpacing/>
              <w:jc w:val="both"/>
            </w:pPr>
          </w:p>
        </w:tc>
        <w:tc>
          <w:tcPr>
            <w:tcW w:w="0" w:type="auto"/>
          </w:tcPr>
          <w:p w14:paraId="189A9154" w14:textId="4052AA4A" w:rsidR="00961A85" w:rsidRPr="00FB4BE8" w:rsidRDefault="00961A85" w:rsidP="00961A85">
            <w:pPr>
              <w:jc w:val="both"/>
              <w:rPr>
                <w:color w:val="000000"/>
              </w:rPr>
            </w:pPr>
            <w:r w:rsidRPr="00FB4BE8">
              <w:rPr>
                <w:color w:val="000000"/>
              </w:rPr>
              <w:t>Документы, предусмотренные п. 5.8. Закупочной документации</w:t>
            </w:r>
          </w:p>
        </w:tc>
        <w:tc>
          <w:tcPr>
            <w:tcW w:w="0" w:type="auto"/>
          </w:tcPr>
          <w:p w14:paraId="7CC5F9C3" w14:textId="3E5BAEE7" w:rsidR="00961A85" w:rsidRPr="00FB4BE8" w:rsidRDefault="00961A85" w:rsidP="00961A85">
            <w:pPr>
              <w:jc w:val="both"/>
            </w:pPr>
            <w:r w:rsidRPr="00FB4BE8">
              <w:t>«Документы субподрядчика»</w:t>
            </w:r>
          </w:p>
        </w:tc>
        <w:tc>
          <w:tcPr>
            <w:tcW w:w="0" w:type="auto"/>
          </w:tcPr>
          <w:p w14:paraId="520B9B29" w14:textId="5E519B79" w:rsidR="00961A85" w:rsidRDefault="00961A85" w:rsidP="00961A85">
            <w:pPr>
              <w:jc w:val="both"/>
              <w:rPr>
                <w:lang w:val="en-US"/>
              </w:rPr>
            </w:pPr>
            <w:r>
              <w:rPr>
                <w:lang w:val="en-US"/>
              </w:rPr>
              <w:t>Doc</w:t>
            </w:r>
            <w:r w:rsidRPr="00FB0AE0">
              <w:t>, Pdf</w:t>
            </w:r>
            <w:r w:rsidRPr="00303B1C">
              <w:t>, Xml</w:t>
            </w:r>
          </w:p>
        </w:tc>
      </w:tr>
      <w:tr w:rsidR="00961A85" w:rsidRPr="00490FBC" w14:paraId="125C12BD" w14:textId="77777777" w:rsidTr="00E001E9">
        <w:tc>
          <w:tcPr>
            <w:tcW w:w="0" w:type="auto"/>
          </w:tcPr>
          <w:p w14:paraId="22F9ACE3" w14:textId="77777777" w:rsidR="00961A85" w:rsidRPr="00FB4BE8" w:rsidRDefault="00961A85" w:rsidP="00961A85">
            <w:pPr>
              <w:numPr>
                <w:ilvl w:val="0"/>
                <w:numId w:val="64"/>
              </w:numPr>
              <w:ind w:left="0" w:firstLine="0"/>
              <w:contextualSpacing/>
              <w:jc w:val="both"/>
            </w:pPr>
          </w:p>
        </w:tc>
        <w:tc>
          <w:tcPr>
            <w:tcW w:w="0" w:type="auto"/>
          </w:tcPr>
          <w:p w14:paraId="5F6A4FD0" w14:textId="0CFC8791" w:rsidR="00961A85" w:rsidRPr="00961A85" w:rsidRDefault="00961A85" w:rsidP="00961A85">
            <w:pPr>
              <w:jc w:val="both"/>
              <w:rPr>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0" w:type="auto"/>
          </w:tcPr>
          <w:p w14:paraId="0C84C61E" w14:textId="5A3577EC" w:rsidR="00961A85" w:rsidRPr="00FB4BE8" w:rsidRDefault="00961A85" w:rsidP="00961A85">
            <w:pPr>
              <w:jc w:val="both"/>
            </w:pPr>
            <w:r>
              <w:t>«План распределения объемов»</w:t>
            </w:r>
          </w:p>
        </w:tc>
        <w:tc>
          <w:tcPr>
            <w:tcW w:w="0" w:type="auto"/>
          </w:tcPr>
          <w:p w14:paraId="5CB1216C" w14:textId="619B7B3E" w:rsidR="00961A85" w:rsidRPr="007C71F7" w:rsidRDefault="00961A85" w:rsidP="00961A85">
            <w:pPr>
              <w:jc w:val="both"/>
            </w:pPr>
            <w:r w:rsidRPr="00303B1C">
              <w:t>Xml</w:t>
            </w:r>
          </w:p>
        </w:tc>
      </w:tr>
      <w:tr w:rsidR="00961A85" w:rsidRPr="00490FBC" w14:paraId="4294D675" w14:textId="5DCEFE28" w:rsidTr="00E001E9">
        <w:tc>
          <w:tcPr>
            <w:tcW w:w="0" w:type="auto"/>
          </w:tcPr>
          <w:p w14:paraId="4681C946" w14:textId="77777777" w:rsidR="00961A85" w:rsidRPr="00FB4BE8" w:rsidRDefault="00961A85" w:rsidP="00961A85">
            <w:pPr>
              <w:numPr>
                <w:ilvl w:val="0"/>
                <w:numId w:val="64"/>
              </w:numPr>
              <w:ind w:left="0" w:firstLine="0"/>
              <w:contextualSpacing/>
              <w:jc w:val="both"/>
            </w:pPr>
          </w:p>
        </w:tc>
        <w:tc>
          <w:tcPr>
            <w:tcW w:w="0" w:type="auto"/>
          </w:tcPr>
          <w:p w14:paraId="7C135A9E" w14:textId="77777777" w:rsidR="00961A85" w:rsidRPr="00FB4BE8" w:rsidRDefault="00961A85" w:rsidP="00961A85">
            <w:pPr>
              <w:jc w:val="both"/>
              <w:rPr>
                <w:color w:val="000000"/>
              </w:rPr>
            </w:pPr>
            <w:r w:rsidRPr="00FB4BE8">
              <w:rPr>
                <w:color w:val="000000"/>
              </w:rPr>
              <w:t>Документы, предусмотренные п. 5.10. Закупочной документации</w:t>
            </w:r>
          </w:p>
        </w:tc>
        <w:tc>
          <w:tcPr>
            <w:tcW w:w="0" w:type="auto"/>
          </w:tcPr>
          <w:p w14:paraId="0D885796" w14:textId="77777777" w:rsidR="00961A85" w:rsidRPr="00FB4BE8" w:rsidRDefault="00961A85" w:rsidP="00961A85">
            <w:pPr>
              <w:jc w:val="both"/>
            </w:pPr>
            <w:r w:rsidRPr="00FB4BE8">
              <w:t>«Документы коллективного участника»</w:t>
            </w:r>
          </w:p>
        </w:tc>
        <w:tc>
          <w:tcPr>
            <w:tcW w:w="0" w:type="auto"/>
          </w:tcPr>
          <w:p w14:paraId="68F91CFA" w14:textId="2EC5D805" w:rsidR="00961A85" w:rsidRPr="00FB4BE8" w:rsidRDefault="00961A85" w:rsidP="00961A85">
            <w:pPr>
              <w:jc w:val="both"/>
            </w:pPr>
            <w:r>
              <w:rPr>
                <w:lang w:val="en-US"/>
              </w:rPr>
              <w:t>Doc</w:t>
            </w:r>
            <w:r w:rsidRPr="00FB0AE0">
              <w:t>, Pdf</w:t>
            </w:r>
            <w:r w:rsidRPr="00303B1C">
              <w:t>, Xml</w:t>
            </w:r>
          </w:p>
        </w:tc>
      </w:tr>
    </w:tbl>
    <w:p w14:paraId="62F40C7C" w14:textId="77777777" w:rsidR="00290325" w:rsidRPr="00490FBC" w:rsidRDefault="00290325" w:rsidP="008E0DEB">
      <w:pPr>
        <w:ind w:left="1134"/>
        <w:jc w:val="both"/>
      </w:pPr>
    </w:p>
    <w:p w14:paraId="478FE3E9" w14:textId="77777777" w:rsidR="00290325" w:rsidRPr="007F2424" w:rsidRDefault="00290325" w:rsidP="003A1399">
      <w:pPr>
        <w:pStyle w:val="af8"/>
        <w:numPr>
          <w:ilvl w:val="2"/>
          <w:numId w:val="7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3A1399">
      <w:pPr>
        <w:pStyle w:val="af8"/>
        <w:numPr>
          <w:ilvl w:val="2"/>
          <w:numId w:val="7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3A1399">
      <w:pPr>
        <w:pStyle w:val="af8"/>
        <w:numPr>
          <w:ilvl w:val="1"/>
          <w:numId w:val="7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3A1399">
      <w:pPr>
        <w:pStyle w:val="af8"/>
        <w:numPr>
          <w:ilvl w:val="2"/>
          <w:numId w:val="70"/>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23162424" w14:textId="4418CCAC" w:rsidR="00D32BC7" w:rsidRPr="007F2424" w:rsidRDefault="000148B4" w:rsidP="008E0DE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w:t>
      </w:r>
      <w:r w:rsidRPr="007F2424">
        <w:lastRenderedPageBreak/>
        <w:t>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081BB1" w:rsidRPr="007F2424">
        <w:rPr>
          <w:rStyle w:val="aff7"/>
          <w:color w:val="000000"/>
        </w:rPr>
        <w:footnoteReference w:id="2"/>
      </w:r>
      <w:r w:rsidR="00081BB1" w:rsidRPr="007F2424">
        <w:rPr>
          <w:rStyle w:val="FontStyle128"/>
          <w:rFonts w:eastAsiaTheme="majorEastAsia"/>
          <w:sz w:val="24"/>
          <w:szCs w:val="24"/>
        </w:rPr>
        <w:t>;</w:t>
      </w:r>
    </w:p>
    <w:p w14:paraId="237531CD" w14:textId="0670CB9D" w:rsidR="00020D19" w:rsidRPr="0063298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01.01.2017)</w:t>
      </w:r>
      <w:r w:rsidR="000148B4">
        <w:rPr>
          <w:rStyle w:val="FontStyle128"/>
          <w:color w:val="auto"/>
          <w:sz w:val="24"/>
          <w:szCs w:val="24"/>
        </w:rPr>
        <w:t>.</w:t>
      </w:r>
      <w:r w:rsidRPr="007F2424">
        <w:t xml:space="preserve"> Не требуется предоставлять, если участник закупки является Аккредитованным поставщиков в Группе «Интер РАО»</w:t>
      </w:r>
      <w:r w:rsidRPr="00632984">
        <w:rPr>
          <w:rStyle w:val="FontStyle128"/>
          <w:sz w:val="24"/>
          <w:szCs w:val="24"/>
        </w:rPr>
        <w:t>;</w:t>
      </w:r>
    </w:p>
    <w:p w14:paraId="62044C34" w14:textId="46BAAA96"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(для участников, зарегистрированных до 01.01.2017)</w:t>
      </w:r>
      <w:r w:rsidR="000148B4">
        <w:rPr>
          <w:rStyle w:val="FontStyle128"/>
          <w:color w:val="auto"/>
          <w:sz w:val="24"/>
          <w:szCs w:val="24"/>
        </w:rPr>
        <w:t>.</w:t>
      </w:r>
      <w:r w:rsidRPr="007F2424">
        <w:rPr>
          <w:rStyle w:val="FontStyle128"/>
          <w:color w:val="auto"/>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0148B4">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59EC52B6" w14:textId="704B208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sidR="000148B4">
        <w:rPr>
          <w:color w:val="000000"/>
        </w:rPr>
        <w:t>а аккредитацию, и нет изменений</w:t>
      </w:r>
      <w:r w:rsidRPr="007F2424">
        <w:rPr>
          <w:color w:val="000000"/>
        </w:rPr>
        <w:t xml:space="preserve"> в документах, представленных на проц</w:t>
      </w:r>
      <w:r w:rsidR="000148B4">
        <w:rPr>
          <w:color w:val="000000"/>
        </w:rPr>
        <w:t>едуру аккредитацию/актуализацию</w:t>
      </w:r>
      <w:r w:rsidRPr="007F2424">
        <w:rPr>
          <w:rStyle w:val="FontStyle128"/>
          <w:sz w:val="24"/>
          <w:szCs w:val="24"/>
        </w:rPr>
        <w:t>;</w:t>
      </w:r>
    </w:p>
    <w:p w14:paraId="5A2DF891" w14:textId="6230D56F"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r w:rsidR="000148B4">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0148B4">
        <w:rPr>
          <w:color w:val="000000"/>
        </w:rPr>
        <w:t xml:space="preserve">едоставляет гарантийное письмо </w:t>
      </w:r>
      <w:r w:rsidRPr="007F2424">
        <w:rPr>
          <w:color w:val="000000"/>
        </w:rPr>
        <w:t xml:space="preserve">(форма 24) об отсутствии изменений в документах, представленных </w:t>
      </w:r>
      <w:r w:rsidR="000148B4">
        <w:rPr>
          <w:color w:val="000000"/>
        </w:rPr>
        <w:t>в рамках процедуры аккредитации</w:t>
      </w:r>
      <w:r w:rsidRPr="007F2424">
        <w:rPr>
          <w:rStyle w:val="FontStyle128"/>
          <w:sz w:val="24"/>
          <w:szCs w:val="24"/>
        </w:rPr>
        <w:t>;</w:t>
      </w:r>
      <w:bookmarkEnd w:id="88"/>
    </w:p>
    <w:p w14:paraId="30A5B475" w14:textId="5849B82F"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 xml:space="preserve">Не требуется предоставлять, если участник закупки является Аккредитованным поставщиком в Группе «Интер РАО» </w:t>
      </w:r>
      <w:r w:rsidRPr="007F2424">
        <w:rPr>
          <w:color w:val="000000"/>
        </w:rPr>
        <w:lastRenderedPageBreak/>
        <w:t>и данный документ подавался в составе Заявки н</w:t>
      </w:r>
      <w:r w:rsidR="000148B4">
        <w:rPr>
          <w:color w:val="000000"/>
        </w:rPr>
        <w:t>а аккредитацию, и нет изменений</w:t>
      </w:r>
      <w:r w:rsidRPr="007F2424">
        <w:rPr>
          <w:color w:val="000000"/>
        </w:rPr>
        <w:t xml:space="preserve"> в документах, представленных на проц</w:t>
      </w:r>
      <w:r w:rsidR="000148B4">
        <w:rPr>
          <w:color w:val="000000"/>
        </w:rPr>
        <w:t>едуру аккредитацию/актуализацию</w:t>
      </w:r>
      <w:r w:rsidRPr="007F2424">
        <w:rPr>
          <w:rStyle w:val="FontStyle128"/>
          <w:rFonts w:eastAsiaTheme="majorEastAsia"/>
          <w:sz w:val="24"/>
          <w:szCs w:val="24"/>
        </w:rPr>
        <w:t>;</w:t>
      </w:r>
    </w:p>
    <w:p w14:paraId="6008C7EA" w14:textId="312F71C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sidR="000148B4">
        <w:rPr>
          <w:color w:val="000000"/>
        </w:rPr>
        <w:t xml:space="preserve"> аккредитацию, и нет изменений </w:t>
      </w:r>
      <w:r w:rsidRPr="007F2424">
        <w:rPr>
          <w:color w:val="000000"/>
        </w:rPr>
        <w:t>в документах, представленных на проц</w:t>
      </w:r>
      <w:r w:rsidR="000148B4">
        <w:rPr>
          <w:color w:val="000000"/>
        </w:rPr>
        <w:t>едуру аккредитацию/актуализацию</w:t>
      </w:r>
      <w:r w:rsidRPr="007F2424">
        <w:rPr>
          <w:rStyle w:val="FontStyle128"/>
          <w:sz w:val="24"/>
          <w:szCs w:val="24"/>
        </w:rPr>
        <w:t>;</w:t>
      </w:r>
      <w:bookmarkEnd w:id="89"/>
    </w:p>
    <w:p w14:paraId="4BEA4CED" w14:textId="3BF22099"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 xml:space="preserve">Аккредитованный поставщик может не предоставлять копии Лицензий, Свидетельств СРО, Свидетельств об аттестации/ регистрации </w:t>
      </w:r>
      <w:r w:rsidR="000148B4">
        <w:rPr>
          <w:color w:val="000000"/>
        </w:rPr>
        <w:t>испытательных лабораторий (ЛНК,</w:t>
      </w:r>
      <w:r w:rsidRPr="007F2424">
        <w:rPr>
          <w:color w:val="000000"/>
        </w:rPr>
        <w:t xml:space="preserve">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sidR="000148B4">
        <w:rPr>
          <w:color w:val="000000"/>
        </w:rPr>
        <w:t xml:space="preserve">едоставляет гарантийное письмо </w:t>
      </w:r>
      <w:r w:rsidRPr="007F2424">
        <w:rPr>
          <w:color w:val="000000"/>
        </w:rPr>
        <w:t>(форма 24) об отсутствии изменений в докумен</w:t>
      </w:r>
      <w:r w:rsidR="000148B4">
        <w:rPr>
          <w:color w:val="000000"/>
        </w:rPr>
        <w:t>тах Аккредитованного поставщика</w:t>
      </w:r>
      <w:r w:rsidRPr="007F2424">
        <w:rPr>
          <w:rStyle w:val="FontStyle128"/>
          <w:sz w:val="24"/>
          <w:szCs w:val="24"/>
        </w:rPr>
        <w:t>;</w:t>
      </w:r>
    </w:p>
    <w:p w14:paraId="7695EFA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
    <w:p w14:paraId="71186F93" w14:textId="21E3323A" w:rsidR="00020D19" w:rsidRPr="007F2424" w:rsidRDefault="00910D88" w:rsidP="008E0DEB">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90"/>
      <w:bookmarkEnd w:id="91"/>
    </w:p>
    <w:p w14:paraId="4F5A917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2"/>
    </w:p>
    <w:p w14:paraId="608AF3D8" w14:textId="67ABF00D"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0148B4">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0148B4">
        <w:rPr>
          <w:color w:val="000000"/>
        </w:rPr>
        <w:t xml:space="preserve">едоставляет гарантийное письмо </w:t>
      </w:r>
      <w:r w:rsidRPr="007F2424">
        <w:rPr>
          <w:color w:val="000000"/>
        </w:rPr>
        <w:t>(форма 24) об отсутствии изменений в документах, представленных в рамках процедуры аккреди</w:t>
      </w:r>
      <w:r w:rsidR="000148B4">
        <w:rPr>
          <w:color w:val="000000"/>
        </w:rPr>
        <w:t>тации</w:t>
      </w:r>
      <w:r w:rsidRPr="007F2424">
        <w:rPr>
          <w:rStyle w:val="FontStyle128"/>
          <w:sz w:val="24"/>
          <w:szCs w:val="24"/>
        </w:rPr>
        <w:t>;</w:t>
      </w:r>
    </w:p>
    <w:p w14:paraId="4DB9841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10DC318" w14:textId="09D43CA6"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0148B4">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Pr="007F2424">
        <w:rPr>
          <w:rStyle w:val="FontStyle128"/>
          <w:sz w:val="24"/>
          <w:szCs w:val="24"/>
        </w:rPr>
        <w:t>;</w:t>
      </w:r>
    </w:p>
    <w:p w14:paraId="68024DE7" w14:textId="4AFDF16E"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w:t>
      </w:r>
      <w:r w:rsidR="000148B4">
        <w:rPr>
          <w:color w:val="000000"/>
        </w:rPr>
        <w:t xml:space="preserve">пе «Интер РАО» и нет изменений </w:t>
      </w:r>
      <w:r w:rsidRPr="007F2424">
        <w:rPr>
          <w:color w:val="000000"/>
        </w:rPr>
        <w:t>в документах, представленных на процедуру аккредитацию/акту</w:t>
      </w:r>
      <w:r w:rsidR="000148B4">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предостав</w:t>
      </w:r>
      <w:r w:rsidR="000148B4">
        <w:rPr>
          <w:color w:val="000000"/>
        </w:rPr>
        <w:t xml:space="preserve">ляет гарантийное письмо </w:t>
      </w:r>
      <w:r w:rsidRPr="007F2424">
        <w:rPr>
          <w:color w:val="000000"/>
        </w:rPr>
        <w:t xml:space="preserve">(форма 24) об отсутствии изменений в документах, представленных </w:t>
      </w:r>
      <w:r w:rsidR="000148B4">
        <w:rPr>
          <w:color w:val="000000"/>
        </w:rPr>
        <w:t>в рамках процедуры аккредитации</w:t>
      </w:r>
      <w:r w:rsidRPr="007F2424">
        <w:rPr>
          <w:rStyle w:val="FontStyle128"/>
          <w:sz w:val="24"/>
          <w:szCs w:val="24"/>
        </w:rPr>
        <w:t>;</w:t>
      </w:r>
    </w:p>
    <w:p w14:paraId="3B737D1F" w14:textId="77777777" w:rsidR="00020D19" w:rsidRPr="007F2424" w:rsidRDefault="00020D19" w:rsidP="008E0DE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5893DECF" w14:textId="6E1D91F8" w:rsidR="00020D19" w:rsidRPr="007F2424" w:rsidRDefault="00020D19" w:rsidP="008E0DE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sidR="000148B4">
        <w:rPr>
          <w:rFonts w:eastAsiaTheme="majorEastAsia"/>
          <w:color w:val="000000"/>
        </w:rPr>
        <w:t xml:space="preserve">если участник закупки является </w:t>
      </w:r>
      <w:r w:rsidRPr="001D1AA8">
        <w:rPr>
          <w:rFonts w:eastAsiaTheme="majorEastAsia"/>
          <w:color w:val="000000"/>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rFonts w:eastAsiaTheme="majorEastAsia"/>
          <w:sz w:val="24"/>
          <w:szCs w:val="24"/>
        </w:rPr>
        <w:t>;</w:t>
      </w:r>
    </w:p>
    <w:p w14:paraId="3BD78F27" w14:textId="63535880" w:rsidR="00020D19" w:rsidRPr="007F2424" w:rsidRDefault="00020D19" w:rsidP="008E0DEB">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sidR="000148B4">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7F2424">
        <w:rPr>
          <w:rFonts w:eastAsiaTheme="majorEastAsia"/>
          <w:color w:val="000000"/>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color w:val="000000"/>
        </w:rPr>
        <w:t>;</w:t>
      </w:r>
    </w:p>
    <w:p w14:paraId="579BB0D8" w14:textId="18491EAB" w:rsidR="00020D19" w:rsidRPr="007F2424" w:rsidRDefault="00020D19" w:rsidP="008E0DE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sidR="000148B4">
        <w:rPr>
          <w:rFonts w:eastAsiaTheme="majorEastAsia"/>
          <w:color w:val="000000"/>
        </w:rPr>
        <w:t xml:space="preserve">стник закупки является </w:t>
      </w:r>
      <w:r w:rsidRPr="001D1AA8">
        <w:rPr>
          <w:rFonts w:eastAsiaTheme="majorEastAsia"/>
          <w:color w:val="000000"/>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8E0DE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16667A77" w:rsidR="00020D19" w:rsidRPr="007F2424" w:rsidRDefault="00020D19" w:rsidP="008E0DE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0148B4">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46E084AD" w14:textId="4324FC9C"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sidR="000148B4">
        <w:rPr>
          <w:rFonts w:eastAsiaTheme="majorEastAsia"/>
          <w:color w:val="000000"/>
        </w:rPr>
        <w:t xml:space="preserve">ставщиком в Группе «Интер РАО»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051E71FB"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sidR="000148B4">
        <w:rPr>
          <w:rFonts w:eastAsiaTheme="majorEastAsia"/>
          <w:color w:val="000000"/>
        </w:rPr>
        <w:t xml:space="preserve">частник закупки является </w:t>
      </w:r>
      <w:r w:rsidRPr="007F2424">
        <w:rPr>
          <w:rFonts w:eastAsiaTheme="majorEastAsia"/>
          <w:color w:val="000000"/>
        </w:rPr>
        <w:t>Аккредитованным п</w:t>
      </w:r>
      <w:r w:rsidR="000148B4">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5C0D5F08" w:rsidR="00020D19" w:rsidRPr="007F2424" w:rsidRDefault="00020D19" w:rsidP="008E0DE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sidR="000148B4">
        <w:rPr>
          <w:rFonts w:eastAsiaTheme="majorEastAsia"/>
          <w:color w:val="000000"/>
        </w:rPr>
        <w:t xml:space="preserve"> закупки является </w:t>
      </w:r>
      <w:r w:rsidRPr="001D1AA8">
        <w:rPr>
          <w:rFonts w:eastAsiaTheme="majorEastAsia"/>
          <w:color w:val="000000"/>
        </w:rPr>
        <w:t>Аккредитованным по</w:t>
      </w:r>
      <w:r w:rsidR="000148B4">
        <w:rPr>
          <w:rFonts w:eastAsiaTheme="majorEastAsia"/>
          <w:color w:val="000000"/>
        </w:rPr>
        <w:t xml:space="preserve">ставщиком в Группе «Интер РАО» </w:t>
      </w:r>
      <w:r w:rsidRPr="001D1AA8">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14D9D18D" w:rsidR="00020D19" w:rsidRPr="007F2424" w:rsidRDefault="00020D19" w:rsidP="008E0DE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w:t>
      </w:r>
      <w:r w:rsidRPr="007F2424">
        <w:rPr>
          <w:rStyle w:val="FontStyle128"/>
          <w:rFonts w:eastAsiaTheme="majorEastAsia"/>
          <w:sz w:val="24"/>
          <w:szCs w:val="24"/>
        </w:rPr>
        <w:lastRenderedPageBreak/>
        <w:t xml:space="preserve">последних завершенных года. </w:t>
      </w:r>
      <w:r w:rsidRPr="007F2424">
        <w:rPr>
          <w:rFonts w:eastAsiaTheme="majorEastAsia"/>
          <w:color w:val="000000"/>
        </w:rPr>
        <w:t>Не требуется предоставлять, ес</w:t>
      </w:r>
      <w:r w:rsidR="000148B4">
        <w:rPr>
          <w:rFonts w:eastAsiaTheme="majorEastAsia"/>
          <w:color w:val="000000"/>
        </w:rPr>
        <w:t xml:space="preserve">ли участник закупки является </w:t>
      </w:r>
      <w:r w:rsidRPr="007F2424">
        <w:rPr>
          <w:rFonts w:eastAsiaTheme="majorEastAsia"/>
          <w:color w:val="000000"/>
        </w:rPr>
        <w:t>Аккредитованным п</w:t>
      </w:r>
      <w:r w:rsidR="000148B4">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4B5B0982" w14:textId="5D12799A"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sidR="000148B4">
        <w:rPr>
          <w:rFonts w:eastAsiaTheme="majorEastAsia"/>
          <w:color w:val="000000"/>
        </w:rPr>
        <w:t xml:space="preserve">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7E88A18E" w14:textId="5D651E5E"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sidR="000148B4">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sidR="000148B4">
        <w:rPr>
          <w:rFonts w:eastAsiaTheme="majorEastAsia"/>
          <w:color w:val="000000"/>
        </w:rPr>
        <w:t xml:space="preserve">ставщиком в Группе «Интер РАО»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53EABB2"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sidR="000148B4">
        <w:rPr>
          <w:rFonts w:eastAsiaTheme="majorEastAsia"/>
          <w:color w:val="000000"/>
        </w:rPr>
        <w:t xml:space="preserve">ставщиком в Группе «Интер РАО»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 содержащихся в заявке на участие в закупке.</w:t>
      </w:r>
    </w:p>
    <w:p w14:paraId="3C89A217" w14:textId="77777777" w:rsidR="00020D19" w:rsidRPr="007F2424" w:rsidRDefault="00020D19" w:rsidP="008E0DEB">
      <w:pPr>
        <w:pStyle w:val="Style23"/>
        <w:widowControl/>
        <w:spacing w:line="240" w:lineRule="auto"/>
        <w:ind w:right="58" w:firstLine="709"/>
        <w:rPr>
          <w:rStyle w:val="FontStyle128"/>
          <w:sz w:val="24"/>
          <w:szCs w:val="24"/>
        </w:rPr>
      </w:pPr>
    </w:p>
    <w:p w14:paraId="071C21ED" w14:textId="77777777" w:rsidR="006D173C" w:rsidRPr="007F2424" w:rsidRDefault="006D173C" w:rsidP="003A1399">
      <w:pPr>
        <w:pStyle w:val="af8"/>
        <w:numPr>
          <w:ilvl w:val="2"/>
          <w:numId w:val="7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3A1399">
      <w:pPr>
        <w:pStyle w:val="af8"/>
        <w:numPr>
          <w:ilvl w:val="2"/>
          <w:numId w:val="70"/>
        </w:numPr>
        <w:ind w:left="0" w:firstLine="709"/>
        <w:contextualSpacing w:val="0"/>
        <w:jc w:val="both"/>
      </w:pPr>
      <w:r w:rsidRPr="007F2424">
        <w:lastRenderedPageBreak/>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3A1399">
      <w:pPr>
        <w:pStyle w:val="af8"/>
        <w:numPr>
          <w:ilvl w:val="2"/>
          <w:numId w:val="70"/>
        </w:numPr>
        <w:ind w:left="0" w:firstLine="709"/>
        <w:contextualSpacing w:val="0"/>
        <w:jc w:val="both"/>
      </w:pPr>
      <w:bookmarkStart w:id="93"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8E0DE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3"/>
    </w:p>
    <w:p w14:paraId="0EC92F06" w14:textId="43E95BAE" w:rsidR="00C05C28" w:rsidRPr="007F2424" w:rsidRDefault="00C05C28" w:rsidP="003A1399">
      <w:pPr>
        <w:pStyle w:val="af8"/>
        <w:numPr>
          <w:ilvl w:val="2"/>
          <w:numId w:val="7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AA1952">
        <w:t xml:space="preserve">л)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AA1952">
        <w:t xml:space="preserve">м)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3A1399">
      <w:pPr>
        <w:pStyle w:val="af8"/>
        <w:numPr>
          <w:ilvl w:val="1"/>
          <w:numId w:val="70"/>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3A1399">
      <w:pPr>
        <w:pStyle w:val="af8"/>
        <w:numPr>
          <w:ilvl w:val="2"/>
          <w:numId w:val="7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3A1399">
      <w:pPr>
        <w:pStyle w:val="af8"/>
        <w:numPr>
          <w:ilvl w:val="1"/>
          <w:numId w:val="70"/>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3A1399">
      <w:pPr>
        <w:pStyle w:val="af8"/>
        <w:numPr>
          <w:ilvl w:val="2"/>
          <w:numId w:val="7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77777777" w:rsidR="00597AD3" w:rsidRPr="007F2424" w:rsidRDefault="00597AD3" w:rsidP="003A1399">
      <w:pPr>
        <w:pStyle w:val="af8"/>
        <w:numPr>
          <w:ilvl w:val="2"/>
          <w:numId w:val="70"/>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F2424">
        <w:t xml:space="preserve">зык (в случаях предусмотренных </w:t>
      </w:r>
      <w:r w:rsidRPr="007F2424">
        <w:t xml:space="preserve">действующим законодательством </w:t>
      </w:r>
      <w:r w:rsidR="00497D03" w:rsidRPr="007F2424">
        <w:t xml:space="preserve">Российской Федерации </w:t>
      </w:r>
      <w:r w:rsidRPr="007F2424">
        <w:t>на документах должен быть проставлен апостиль компетентного органа государства, в котором этот документ был составлен).</w:t>
      </w:r>
      <w:bookmarkEnd w:id="96"/>
    </w:p>
    <w:p w14:paraId="4D4023FE" w14:textId="77777777" w:rsidR="00597AD3" w:rsidRDefault="00597AD3" w:rsidP="003A1399">
      <w:pPr>
        <w:pStyle w:val="af8"/>
        <w:numPr>
          <w:ilvl w:val="2"/>
          <w:numId w:val="7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AA1952">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73A3D634" w14:textId="6F5D8B7D" w:rsidR="00522B99" w:rsidRPr="007F2424" w:rsidRDefault="00522B99" w:rsidP="003A1399">
      <w:pPr>
        <w:pStyle w:val="af8"/>
        <w:numPr>
          <w:ilvl w:val="2"/>
          <w:numId w:val="70"/>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3A1399">
      <w:pPr>
        <w:pStyle w:val="af8"/>
        <w:numPr>
          <w:ilvl w:val="1"/>
          <w:numId w:val="70"/>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3A1399">
      <w:pPr>
        <w:pStyle w:val="af8"/>
        <w:numPr>
          <w:ilvl w:val="2"/>
          <w:numId w:val="70"/>
        </w:numPr>
        <w:ind w:left="0" w:firstLine="709"/>
        <w:contextualSpacing w:val="0"/>
        <w:jc w:val="both"/>
      </w:pPr>
      <w:bookmarkStart w:id="98"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3A1399">
      <w:pPr>
        <w:pStyle w:val="af8"/>
        <w:numPr>
          <w:ilvl w:val="2"/>
          <w:numId w:val="70"/>
        </w:numPr>
        <w:ind w:left="0" w:firstLine="709"/>
        <w:contextualSpacing w:val="0"/>
        <w:jc w:val="both"/>
      </w:pPr>
      <w:bookmarkStart w:id="99"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xml:space="preserve">, исходя из </w:t>
      </w:r>
      <w:r w:rsidRPr="007F2424">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D1945E6" w14:textId="77777777" w:rsidR="004E348A" w:rsidRPr="007F2424" w:rsidRDefault="00001E4C" w:rsidP="003A1399">
      <w:pPr>
        <w:pStyle w:val="af8"/>
        <w:numPr>
          <w:ilvl w:val="2"/>
          <w:numId w:val="70"/>
        </w:numPr>
        <w:ind w:left="0" w:firstLine="709"/>
        <w:contextualSpacing w:val="0"/>
        <w:jc w:val="both"/>
      </w:pPr>
      <w:bookmarkStart w:id="100" w:name="_Toc425777358"/>
      <w:r w:rsidRPr="007F2424">
        <w:t>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3A1399">
      <w:pPr>
        <w:pStyle w:val="af8"/>
        <w:numPr>
          <w:ilvl w:val="2"/>
          <w:numId w:val="70"/>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3A1399">
      <w:pPr>
        <w:pStyle w:val="af8"/>
        <w:numPr>
          <w:ilvl w:val="2"/>
          <w:numId w:val="70"/>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3A1399">
      <w:pPr>
        <w:pStyle w:val="af8"/>
        <w:numPr>
          <w:ilvl w:val="1"/>
          <w:numId w:val="7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3A1399">
      <w:pPr>
        <w:pStyle w:val="af8"/>
        <w:numPr>
          <w:ilvl w:val="2"/>
          <w:numId w:val="7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3A1399">
      <w:pPr>
        <w:pStyle w:val="af8"/>
        <w:numPr>
          <w:ilvl w:val="2"/>
          <w:numId w:val="7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3A1399">
      <w:pPr>
        <w:pStyle w:val="af8"/>
        <w:numPr>
          <w:ilvl w:val="1"/>
          <w:numId w:val="70"/>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3A1399">
      <w:pPr>
        <w:pStyle w:val="af8"/>
        <w:numPr>
          <w:ilvl w:val="2"/>
          <w:numId w:val="7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3A1399">
      <w:pPr>
        <w:pStyle w:val="af8"/>
        <w:numPr>
          <w:ilvl w:val="2"/>
          <w:numId w:val="70"/>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3A1399">
      <w:pPr>
        <w:pStyle w:val="af8"/>
        <w:numPr>
          <w:ilvl w:val="2"/>
          <w:numId w:val="70"/>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3A1399">
      <w:pPr>
        <w:pStyle w:val="af8"/>
        <w:numPr>
          <w:ilvl w:val="2"/>
          <w:numId w:val="7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443AC90F" w14:textId="3EBC636D" w:rsidR="00D8228E" w:rsidRPr="00766E3B" w:rsidRDefault="00C70A62" w:rsidP="007C71F7">
      <w:pPr>
        <w:pStyle w:val="af8"/>
        <w:numPr>
          <w:ilvl w:val="2"/>
          <w:numId w:val="70"/>
        </w:numPr>
        <w:ind w:left="0" w:firstLine="709"/>
        <w:contextualSpacing w:val="0"/>
        <w:jc w:val="both"/>
      </w:pPr>
      <w:r w:rsidRPr="007F2424">
        <w:t xml:space="preserve">При проведении </w:t>
      </w:r>
      <w:r w:rsidR="00E8142F" w:rsidRPr="007F2424">
        <w:t>закупки</w:t>
      </w:r>
      <w:r w:rsidRPr="007F2424">
        <w:t xml:space="preserve">, в случае, если цена договора/предложения/заявки, </w:t>
      </w:r>
      <w:r w:rsidRPr="007F2424">
        <w:lastRenderedPageBreak/>
        <w:t>предложенная Участником ниже на 30 (тридцать) процентов</w:t>
      </w:r>
      <w:r w:rsidR="00987D11" w:rsidRPr="007F2424">
        <w:t xml:space="preserve"> и более</w:t>
      </w:r>
      <w:r w:rsidRPr="007F2424">
        <w:t xml:space="preserve"> от начальной (максимальной) цены лота, установленной в извещении, </w:t>
      </w:r>
      <w:r w:rsidR="00D8228E" w:rsidRPr="00766E3B">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1E4013E0" w14:textId="77777777" w:rsidR="00D8228E" w:rsidRPr="00766E3B" w:rsidRDefault="00D8228E" w:rsidP="00D8228E">
      <w:pPr>
        <w:pStyle w:val="af8"/>
        <w:ind w:left="0" w:firstLine="709"/>
        <w:jc w:val="both"/>
      </w:pPr>
      <w:r w:rsidRPr="00766E3B">
        <w:t xml:space="preserve">а) документы, подтверждающие возможность участника осуществить поставку товара по предлагаемой цене, </w:t>
      </w:r>
    </w:p>
    <w:p w14:paraId="1B474089" w14:textId="77777777" w:rsidR="00D8228E" w:rsidRPr="00766E3B" w:rsidRDefault="00D8228E" w:rsidP="00D8228E">
      <w:pPr>
        <w:pStyle w:val="af8"/>
        <w:ind w:left="0" w:firstLine="709"/>
        <w:jc w:val="both"/>
      </w:pPr>
      <w:r w:rsidRPr="00766E3B">
        <w:t xml:space="preserve">б) расчет предлагаемой цены договора (лота) и ее обоснование. </w:t>
      </w:r>
    </w:p>
    <w:p w14:paraId="1783782D" w14:textId="6A6F0B55" w:rsidR="00D8228E" w:rsidRPr="00766E3B" w:rsidRDefault="00D8228E" w:rsidP="00D8228E">
      <w:pPr>
        <w:pStyle w:val="af8"/>
        <w:ind w:left="0" w:firstLine="709"/>
        <w:jc w:val="both"/>
      </w:pPr>
      <w:r w:rsidRPr="00766E3B">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w:t>
      </w:r>
      <w:r w:rsidR="00E6356C">
        <w:t>закупке</w:t>
      </w:r>
      <w:r w:rsidRPr="00766E3B">
        <w:t xml:space="preserve"> такого участника отклоняется. </w:t>
      </w:r>
    </w:p>
    <w:p w14:paraId="1ADF8D63" w14:textId="77777777" w:rsidR="000148B4" w:rsidRDefault="00762C12" w:rsidP="000148B4">
      <w:pPr>
        <w:pStyle w:val="af8"/>
        <w:numPr>
          <w:ilvl w:val="2"/>
          <w:numId w:val="70"/>
        </w:numPr>
        <w:ind w:left="0" w:firstLine="709"/>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 а также предложениям, представляемым в процессе переторжки</w:t>
      </w:r>
      <w:r w:rsidR="00BD75BD">
        <w:t>.</w:t>
      </w:r>
    </w:p>
    <w:p w14:paraId="17E1F4EB" w14:textId="78882AD1" w:rsidR="000148B4" w:rsidRPr="007F2424" w:rsidRDefault="000148B4" w:rsidP="000148B4">
      <w:pPr>
        <w:pStyle w:val="af8"/>
        <w:numPr>
          <w:ilvl w:val="2"/>
          <w:numId w:val="70"/>
        </w:numPr>
        <w:ind w:left="0" w:firstLine="709"/>
        <w:jc w:val="both"/>
      </w:pPr>
      <w:r w:rsidRPr="00704172">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704172">
        <w:t>указывает начальн</w:t>
      </w:r>
      <w:r>
        <w:t>ую</w:t>
      </w:r>
      <w:r w:rsidRPr="00704172">
        <w:t xml:space="preserve"> (максимальн</w:t>
      </w:r>
      <w:r>
        <w:t>ую</w:t>
      </w:r>
      <w:r w:rsidRPr="00704172">
        <w:t>) цен</w:t>
      </w:r>
      <w:r>
        <w:t>у</w:t>
      </w:r>
      <w:r w:rsidRPr="00704172">
        <w:t xml:space="preserve"> закупки/цен</w:t>
      </w:r>
      <w:r>
        <w:t>у</w:t>
      </w:r>
      <w:r w:rsidRPr="00704172">
        <w:t xml:space="preserve"> лота, </w:t>
      </w:r>
      <w:r>
        <w:t>а в Коммерческом предложении приводит сумму единичных расценок.</w:t>
      </w:r>
    </w:p>
    <w:p w14:paraId="3EC75424" w14:textId="48350A26" w:rsidR="003479BC" w:rsidRPr="007F2424" w:rsidRDefault="003479BC" w:rsidP="000148B4">
      <w:pPr>
        <w:pStyle w:val="af8"/>
        <w:numPr>
          <w:ilvl w:val="1"/>
          <w:numId w:val="78"/>
        </w:numPr>
        <w:ind w:left="0" w:firstLine="709"/>
        <w:contextualSpacing w:val="0"/>
        <w:jc w:val="both"/>
      </w:pPr>
      <w:bookmarkStart w:id="102" w:name="_Toc425777360"/>
      <w:r w:rsidRPr="00762C12">
        <w:rPr>
          <w:b/>
        </w:rPr>
        <w:t xml:space="preserve">Привлечение </w:t>
      </w:r>
      <w:r w:rsidR="0087434B" w:rsidRPr="00762C12">
        <w:rPr>
          <w:b/>
        </w:rPr>
        <w:t>субпоставщиков/</w:t>
      </w:r>
      <w:r w:rsidRPr="00762C12">
        <w:rPr>
          <w:b/>
        </w:rPr>
        <w:t>субподрядчиков/соисполнителей</w:t>
      </w:r>
      <w:bookmarkEnd w:id="102"/>
      <w:r w:rsidR="00B9025C">
        <w:rPr>
          <w:b/>
        </w:rPr>
        <w:t xml:space="preserve"> (далее – субподрядчиков(соисполнителей).</w:t>
      </w:r>
    </w:p>
    <w:p w14:paraId="7FF3CB15" w14:textId="77777777" w:rsidR="00E55034" w:rsidRPr="007F2424" w:rsidRDefault="00E55034" w:rsidP="000148B4">
      <w:pPr>
        <w:pStyle w:val="af8"/>
        <w:numPr>
          <w:ilvl w:val="2"/>
          <w:numId w:val="78"/>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3A1399">
      <w:pPr>
        <w:pStyle w:val="af8"/>
        <w:numPr>
          <w:ilvl w:val="3"/>
          <w:numId w:val="66"/>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388DD03"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23D8534A" w:rsidR="00B278AF" w:rsidRPr="007F2424" w:rsidRDefault="00B278AF" w:rsidP="008E0DEB">
      <w:pPr>
        <w:pStyle w:val="af8"/>
        <w:numPr>
          <w:ilvl w:val="0"/>
          <w:numId w:val="58"/>
        </w:numPr>
        <w:ind w:left="0" w:firstLine="709"/>
        <w:contextualSpacing w:val="0"/>
        <w:jc w:val="both"/>
        <w:outlineLvl w:val="1"/>
      </w:pPr>
      <w:bookmarkStart w:id="103" w:name="_Toc425777361"/>
      <w:r w:rsidRPr="007F2424">
        <w:t>План привлечения субподрядчиков</w:t>
      </w:r>
      <w:r w:rsidR="00FA474A">
        <w:t>(</w:t>
      </w:r>
      <w:r w:rsidRPr="007F2424">
        <w:t>соисполнителей</w:t>
      </w:r>
      <w:r w:rsidR="00FA474A">
        <w:t>)</w:t>
      </w:r>
      <w:r w:rsidRPr="007F2424">
        <w:t xml:space="preserve"> </w:t>
      </w:r>
      <w:r w:rsidRPr="007F2424">
        <w:rPr>
          <w:b/>
        </w:rPr>
        <w:t>по форме 2</w:t>
      </w:r>
      <w:r w:rsidR="001119BB" w:rsidRPr="007F2424">
        <w:rPr>
          <w:b/>
        </w:rPr>
        <w:t>0</w:t>
      </w:r>
      <w:r w:rsidRPr="007F2424">
        <w:t>.</w:t>
      </w:r>
      <w:bookmarkEnd w:id="103"/>
    </w:p>
    <w:p w14:paraId="45651AAA" w14:textId="77777777" w:rsidR="00B278AF" w:rsidRPr="008E0DEB" w:rsidRDefault="001D180D" w:rsidP="008E0DEB">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8E0DEB">
        <w:rPr>
          <w:rStyle w:val="FontStyle128"/>
          <w:rFonts w:eastAsiaTheme="majorEastAsia"/>
          <w:sz w:val="24"/>
        </w:rPr>
        <w:t>.</w:t>
      </w:r>
    </w:p>
    <w:p w14:paraId="52BCC991" w14:textId="77777777" w:rsidR="009A1E7F" w:rsidRPr="007F2424" w:rsidRDefault="009A1E7F" w:rsidP="008E0DEB">
      <w:pPr>
        <w:pStyle w:val="Style23"/>
        <w:widowControl/>
        <w:numPr>
          <w:ilvl w:val="0"/>
          <w:numId w:val="58"/>
        </w:numPr>
        <w:tabs>
          <w:tab w:val="left" w:pos="1701"/>
        </w:tabs>
        <w:spacing w:line="240" w:lineRule="auto"/>
        <w:ind w:left="0" w:right="58" w:firstLine="709"/>
        <w:rPr>
          <w:color w:val="000000"/>
        </w:rPr>
      </w:pPr>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2F8DA967" w14:textId="5C0E9C99" w:rsidR="00B278AF" w:rsidRPr="007F2424" w:rsidRDefault="00F200A5" w:rsidP="003A1399">
      <w:pPr>
        <w:pStyle w:val="Style23"/>
        <w:widowControl/>
        <w:numPr>
          <w:ilvl w:val="3"/>
          <w:numId w:val="66"/>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8E0DEB">
      <w:pPr>
        <w:pStyle w:val="Style23"/>
        <w:widowControl/>
        <w:tabs>
          <w:tab w:val="left" w:pos="1701"/>
        </w:tabs>
        <w:spacing w:line="240" w:lineRule="auto"/>
        <w:ind w:right="57" w:firstLine="709"/>
      </w:pPr>
      <w:r w:rsidRPr="007F2424">
        <w:lastRenderedPageBreak/>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8E0DE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7754A5E9"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4B19FEEB" w14:textId="794BB858"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если </w:t>
      </w:r>
      <w:r w:rsidRPr="00A22CA4">
        <w:t xml:space="preserve"> предложенн</w:t>
      </w:r>
      <w:r>
        <w:t xml:space="preserve">ый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238F821A" w:rsidR="00B278AF" w:rsidRPr="007F2424" w:rsidRDefault="00B278AF" w:rsidP="003A1399">
      <w:pPr>
        <w:pStyle w:val="af8"/>
        <w:numPr>
          <w:ilvl w:val="3"/>
          <w:numId w:val="66"/>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3A1399">
      <w:pPr>
        <w:pStyle w:val="af8"/>
        <w:numPr>
          <w:ilvl w:val="3"/>
          <w:numId w:val="66"/>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337924BD"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w:t>
      </w:r>
      <w:r>
        <w:lastRenderedPageBreak/>
        <w:t>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8E0DEB">
      <w:pPr>
        <w:pStyle w:val="af8"/>
        <w:ind w:left="0" w:firstLine="709"/>
        <w:jc w:val="both"/>
      </w:pPr>
    </w:p>
    <w:p w14:paraId="01B5933E" w14:textId="77777777" w:rsidR="00B278AF" w:rsidRPr="007F2424" w:rsidRDefault="00B278AF" w:rsidP="003A1399">
      <w:pPr>
        <w:pStyle w:val="af8"/>
        <w:numPr>
          <w:ilvl w:val="2"/>
          <w:numId w:val="66"/>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7F2424">
          <w:rPr>
            <w:rStyle w:val="ac"/>
            <w:rFonts w:eastAsiaTheme="majorEastAsia"/>
          </w:rPr>
          <w:t>https://rmsp.nalog.ru/search.html</w:t>
        </w:r>
      </w:hyperlink>
      <w:r w:rsidR="00A90343" w:rsidRPr="007F2424">
        <w:t xml:space="preserve"> или предоставлением таким субподрядчиком </w:t>
      </w:r>
      <w:r w:rsidR="00A90343"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3A1399">
      <w:pPr>
        <w:pStyle w:val="af8"/>
        <w:numPr>
          <w:ilvl w:val="3"/>
          <w:numId w:val="66"/>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43EEF02B"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должен </w:t>
      </w:r>
      <w:r w:rsidRPr="00A22CA4">
        <w:t xml:space="preserve"> представ</w:t>
      </w:r>
      <w:r>
        <w:t>ить</w:t>
      </w:r>
      <w:r w:rsidRPr="00A22CA4">
        <w:t xml:space="preserve"> в составе Заявки:</w:t>
      </w:r>
    </w:p>
    <w:p w14:paraId="1A8D0A87" w14:textId="77777777" w:rsidR="00B278AF" w:rsidRPr="00632984" w:rsidRDefault="00B278AF" w:rsidP="008E0DEB">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8E0DEB">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4B922D12" w14:textId="77777777" w:rsidR="009A1E7F" w:rsidRPr="007F2424" w:rsidRDefault="009A1E7F" w:rsidP="008E0DEB">
      <w:pPr>
        <w:pStyle w:val="Style23"/>
        <w:widowControl/>
        <w:numPr>
          <w:ilvl w:val="0"/>
          <w:numId w:val="57"/>
        </w:numPr>
        <w:tabs>
          <w:tab w:val="left" w:pos="1701"/>
        </w:tabs>
        <w:spacing w:line="240" w:lineRule="auto"/>
        <w:ind w:left="0" w:right="58" w:firstLine="709"/>
        <w:rPr>
          <w:color w:val="000000"/>
        </w:rPr>
      </w:pPr>
      <w:bookmarkStart w:id="107" w:name="_Toc425777368"/>
      <w:r w:rsidRPr="007F2424">
        <w:rPr>
          <w:rStyle w:val="FontStyle128"/>
          <w:sz w:val="24"/>
          <w:szCs w:val="24"/>
        </w:rPr>
        <w:lastRenderedPageBreak/>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8E0DEB">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3710BB1F" w:rsidR="00B278AF" w:rsidRPr="007F2424" w:rsidRDefault="00F200A5" w:rsidP="003A1399">
      <w:pPr>
        <w:pStyle w:val="Style23"/>
        <w:widowControl/>
        <w:numPr>
          <w:ilvl w:val="3"/>
          <w:numId w:val="66"/>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8E0DE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50ED9013"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752E9E16" w14:textId="50521675"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если </w:t>
      </w:r>
      <w:r w:rsidRPr="00A22CA4">
        <w:t xml:space="preserve"> предложенн</w:t>
      </w:r>
      <w:r>
        <w:t>ый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3D07C853" w:rsidR="00B278AF" w:rsidRPr="007F2424" w:rsidRDefault="00B278AF" w:rsidP="003A1399">
      <w:pPr>
        <w:pStyle w:val="af8"/>
        <w:numPr>
          <w:ilvl w:val="3"/>
          <w:numId w:val="66"/>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w:t>
      </w:r>
      <w:r w:rsidRPr="007F2424">
        <w:lastRenderedPageBreak/>
        <w:t xml:space="preserve">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8E0DE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5904B2FE"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3A1399">
      <w:pPr>
        <w:pStyle w:val="af8"/>
        <w:numPr>
          <w:ilvl w:val="3"/>
          <w:numId w:val="66"/>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8E0DEB">
      <w:pPr>
        <w:ind w:firstLine="709"/>
      </w:pPr>
    </w:p>
    <w:p w14:paraId="54ED9AE4" w14:textId="77777777" w:rsidR="003479BC" w:rsidRPr="007F2424" w:rsidRDefault="003479BC" w:rsidP="003A1399">
      <w:pPr>
        <w:pStyle w:val="af8"/>
        <w:numPr>
          <w:ilvl w:val="1"/>
          <w:numId w:val="66"/>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3A1399">
      <w:pPr>
        <w:pStyle w:val="af8"/>
        <w:numPr>
          <w:ilvl w:val="2"/>
          <w:numId w:val="66"/>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w:t>
      </w:r>
      <w:r w:rsidRPr="007F2424">
        <w:lastRenderedPageBreak/>
        <w:t>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3A1399">
      <w:pPr>
        <w:pStyle w:val="af8"/>
        <w:numPr>
          <w:ilvl w:val="2"/>
          <w:numId w:val="66"/>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3A1399">
      <w:pPr>
        <w:pStyle w:val="af8"/>
        <w:numPr>
          <w:ilvl w:val="2"/>
          <w:numId w:val="66"/>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3A1399">
      <w:pPr>
        <w:pStyle w:val="af8"/>
        <w:numPr>
          <w:ilvl w:val="2"/>
          <w:numId w:val="66"/>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3A1399">
      <w:pPr>
        <w:pStyle w:val="af8"/>
        <w:numPr>
          <w:ilvl w:val="1"/>
          <w:numId w:val="66"/>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3A1399">
      <w:pPr>
        <w:pStyle w:val="af8"/>
        <w:numPr>
          <w:ilvl w:val="2"/>
          <w:numId w:val="66"/>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6E9CE69A" w:rsidR="003479BC" w:rsidRPr="007F2424" w:rsidRDefault="003479BC" w:rsidP="003A1399">
      <w:pPr>
        <w:pStyle w:val="af8"/>
        <w:numPr>
          <w:ilvl w:val="2"/>
          <w:numId w:val="66"/>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8E0DE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8E0DE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8E0DE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8E0DE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8E0DE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w:t>
      </w:r>
      <w:r w:rsidRPr="007F2424">
        <w:lastRenderedPageBreak/>
        <w:t>документации;</w:t>
      </w:r>
    </w:p>
    <w:p w14:paraId="0055D61D" w14:textId="77777777" w:rsidR="003479BC" w:rsidRPr="007F2424" w:rsidRDefault="003479BC" w:rsidP="008E0DE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8E0DE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1447829B" w:rsidR="003479BC" w:rsidRPr="007F2424" w:rsidRDefault="003479BC" w:rsidP="003A1399">
      <w:pPr>
        <w:pStyle w:val="af8"/>
        <w:numPr>
          <w:ilvl w:val="2"/>
          <w:numId w:val="66"/>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8E0DE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166A3413" w:rsidR="003479BC" w:rsidRPr="007F2424" w:rsidRDefault="003479BC" w:rsidP="008E0DE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8E0DE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8E0DE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8E0DE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3A1399">
      <w:pPr>
        <w:numPr>
          <w:ilvl w:val="2"/>
          <w:numId w:val="66"/>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035C867C" w:rsidR="003479BC" w:rsidRPr="007F2424" w:rsidRDefault="003479BC" w:rsidP="003A1399">
      <w:pPr>
        <w:numPr>
          <w:ilvl w:val="2"/>
          <w:numId w:val="66"/>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3A1399">
      <w:pPr>
        <w:numPr>
          <w:ilvl w:val="2"/>
          <w:numId w:val="66"/>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3A1399">
      <w:pPr>
        <w:numPr>
          <w:ilvl w:val="2"/>
          <w:numId w:val="66"/>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AA1952">
        <w:t>4</w:t>
      </w:r>
      <w:r w:rsidRPr="007F2424">
        <w:fldChar w:fldCharType="end"/>
      </w:r>
      <w:r w:rsidRPr="007F2424">
        <w:t>;</w:t>
      </w:r>
    </w:p>
    <w:p w14:paraId="079699D8"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8E0DEB">
      <w:pPr>
        <w:widowControl/>
        <w:numPr>
          <w:ilvl w:val="0"/>
          <w:numId w:val="14"/>
        </w:numPr>
        <w:autoSpaceDE/>
        <w:adjustRightInd/>
        <w:ind w:left="0" w:firstLine="709"/>
        <w:jc w:val="both"/>
      </w:pPr>
      <w:r w:rsidRPr="007F2424">
        <w:lastRenderedPageBreak/>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462A33F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w:t>
      </w:r>
      <w:r w:rsidR="00423937">
        <w:t xml:space="preserve">еделении номенклатуры, объемов </w:t>
      </w:r>
      <w:r w:rsidRPr="007F2424">
        <w:t>и сроков осуществления поставок между членами коллективного участника.</w:t>
      </w:r>
    </w:p>
    <w:p w14:paraId="40EE3010" w14:textId="77777777" w:rsidR="003479BC" w:rsidRPr="0063298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6E23E35B" w:rsidR="003479BC" w:rsidRPr="007F2424" w:rsidRDefault="00423937" w:rsidP="003A1399">
      <w:pPr>
        <w:numPr>
          <w:ilvl w:val="2"/>
          <w:numId w:val="66"/>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3A1399">
      <w:pPr>
        <w:pStyle w:val="af8"/>
        <w:numPr>
          <w:ilvl w:val="2"/>
          <w:numId w:val="66"/>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3A1399">
      <w:pPr>
        <w:pStyle w:val="af8"/>
        <w:numPr>
          <w:ilvl w:val="2"/>
          <w:numId w:val="66"/>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3A1399">
      <w:pPr>
        <w:pStyle w:val="af8"/>
        <w:numPr>
          <w:ilvl w:val="1"/>
          <w:numId w:val="66"/>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4EE0E2CD" w14:textId="77777777" w:rsidR="003F5469" w:rsidRPr="007F2424" w:rsidRDefault="003F5469" w:rsidP="003A1399">
      <w:pPr>
        <w:pStyle w:val="af8"/>
        <w:numPr>
          <w:ilvl w:val="2"/>
          <w:numId w:val="66"/>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p>
    <w:p w14:paraId="2469B6BB" w14:textId="77777777" w:rsidR="003539FC" w:rsidRPr="007F2424" w:rsidRDefault="00B74E4A" w:rsidP="003A1399">
      <w:pPr>
        <w:pStyle w:val="af8"/>
        <w:numPr>
          <w:ilvl w:val="2"/>
          <w:numId w:val="66"/>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3A1399">
      <w:pPr>
        <w:pStyle w:val="af8"/>
        <w:numPr>
          <w:ilvl w:val="2"/>
          <w:numId w:val="66"/>
        </w:numPr>
        <w:ind w:left="0" w:firstLine="709"/>
        <w:jc w:val="both"/>
        <w:rPr>
          <w:b/>
        </w:rPr>
      </w:pPr>
      <w:r w:rsidRPr="007F2424">
        <w:t>Условиями предоставления приоритета является:</w:t>
      </w:r>
    </w:p>
    <w:p w14:paraId="70EF667C" w14:textId="1E5BC932" w:rsidR="003F5469" w:rsidRPr="00632984" w:rsidRDefault="003F5469" w:rsidP="003A1399">
      <w:pPr>
        <w:pStyle w:val="af8"/>
        <w:numPr>
          <w:ilvl w:val="4"/>
          <w:numId w:val="66"/>
        </w:numPr>
        <w:ind w:left="0" w:firstLine="709"/>
        <w:jc w:val="both"/>
      </w:pPr>
      <w:r w:rsidRPr="00632984">
        <w:t xml:space="preserve">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w:t>
      </w:r>
      <w:r w:rsidRPr="00632984">
        <w:lastRenderedPageBreak/>
        <w:t>о поставке товара) наименования страны происхождения поставляемых товаров</w:t>
      </w:r>
      <w:r w:rsidR="00A44A0C">
        <w:t xml:space="preserve"> и уровень локализации</w:t>
      </w:r>
      <w:r w:rsidRPr="00632984">
        <w:t>;</w:t>
      </w:r>
    </w:p>
    <w:p w14:paraId="2B3BA559" w14:textId="77777777" w:rsidR="003F5469" w:rsidRPr="007F2424" w:rsidRDefault="003F5469" w:rsidP="003A1399">
      <w:pPr>
        <w:pStyle w:val="af8"/>
        <w:numPr>
          <w:ilvl w:val="4"/>
          <w:numId w:val="66"/>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3A1399">
      <w:pPr>
        <w:pStyle w:val="af8"/>
        <w:numPr>
          <w:ilvl w:val="4"/>
          <w:numId w:val="66"/>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3A1399">
      <w:pPr>
        <w:pStyle w:val="af8"/>
        <w:numPr>
          <w:ilvl w:val="4"/>
          <w:numId w:val="66"/>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F2424" w:rsidRDefault="003F5469" w:rsidP="003A1399">
      <w:pPr>
        <w:pStyle w:val="af8"/>
        <w:numPr>
          <w:ilvl w:val="4"/>
          <w:numId w:val="66"/>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3A1399">
      <w:pPr>
        <w:pStyle w:val="af8"/>
        <w:numPr>
          <w:ilvl w:val="4"/>
          <w:numId w:val="66"/>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3A1399">
      <w:pPr>
        <w:pStyle w:val="af8"/>
        <w:numPr>
          <w:ilvl w:val="4"/>
          <w:numId w:val="66"/>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3A1399">
      <w:pPr>
        <w:pStyle w:val="af8"/>
        <w:numPr>
          <w:ilvl w:val="4"/>
          <w:numId w:val="66"/>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3A1399">
      <w:pPr>
        <w:pStyle w:val="af8"/>
        <w:numPr>
          <w:ilvl w:val="2"/>
          <w:numId w:val="66"/>
        </w:numPr>
        <w:ind w:left="0" w:firstLine="709"/>
        <w:jc w:val="both"/>
      </w:pPr>
      <w:r w:rsidRPr="007F2424">
        <w:t>Приоритет не предоставляется в случаях, если:</w:t>
      </w:r>
    </w:p>
    <w:p w14:paraId="6D64164E" w14:textId="77777777" w:rsidR="003F5469" w:rsidRPr="007F2424" w:rsidRDefault="003F5469" w:rsidP="003A1399">
      <w:pPr>
        <w:pStyle w:val="af8"/>
        <w:numPr>
          <w:ilvl w:val="4"/>
          <w:numId w:val="66"/>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3A1399">
      <w:pPr>
        <w:pStyle w:val="af8"/>
        <w:numPr>
          <w:ilvl w:val="4"/>
          <w:numId w:val="66"/>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12064B75" w:rsidR="00CE4D94" w:rsidRPr="00D155D6" w:rsidRDefault="005557B3" w:rsidP="00CE4D94">
      <w:pPr>
        <w:pStyle w:val="Style12"/>
        <w:widowControl/>
        <w:tabs>
          <w:tab w:val="left" w:leader="underscore" w:pos="9864"/>
        </w:tabs>
        <w:spacing w:line="324" w:lineRule="exact"/>
        <w:ind w:firstLine="851"/>
        <w:rPr>
          <w:rStyle w:val="FontStyle128"/>
          <w:color w:val="auto"/>
          <w:sz w:val="24"/>
        </w:rPr>
      </w:pPr>
      <w:r w:rsidRPr="00D155D6">
        <w:rPr>
          <w:rStyle w:val="FontStyle128"/>
          <w:color w:val="auto"/>
          <w:sz w:val="24"/>
          <w:szCs w:val="24"/>
        </w:rPr>
        <w:t>Техническая часть представлена</w:t>
      </w:r>
      <w:r w:rsidRPr="00D155D6">
        <w:rPr>
          <w:rStyle w:val="FontStyle128"/>
          <w:color w:val="auto"/>
          <w:sz w:val="24"/>
        </w:rPr>
        <w:t xml:space="preserve"> в </w:t>
      </w:r>
      <w:r w:rsidRPr="00D155D6">
        <w:rPr>
          <w:rStyle w:val="FontStyle128"/>
          <w:color w:val="auto"/>
          <w:sz w:val="24"/>
          <w:szCs w:val="24"/>
        </w:rPr>
        <w:t xml:space="preserve">приложении № </w:t>
      </w:r>
      <w:r w:rsidR="00D155D6">
        <w:rPr>
          <w:rStyle w:val="FontStyle128"/>
          <w:color w:val="auto"/>
          <w:sz w:val="24"/>
          <w:szCs w:val="24"/>
        </w:rPr>
        <w:t>1</w:t>
      </w:r>
      <w:r w:rsidRPr="00D155D6">
        <w:rPr>
          <w:rStyle w:val="FontStyle128"/>
          <w:color w:val="auto"/>
          <w:sz w:val="24"/>
        </w:rPr>
        <w:t xml:space="preserve"> к настоящей закупочной документации</w:t>
      </w:r>
      <w:r w:rsidR="00CE4D94" w:rsidRPr="00D155D6">
        <w:rPr>
          <w:rStyle w:val="FontStyle128"/>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4B8D3800" w:rsidR="00CE4D94" w:rsidRPr="00D155D6" w:rsidRDefault="005557B3" w:rsidP="00CE4D94">
      <w:pPr>
        <w:pStyle w:val="Style12"/>
        <w:widowControl/>
        <w:tabs>
          <w:tab w:val="left" w:leader="underscore" w:pos="9864"/>
        </w:tabs>
        <w:spacing w:line="324" w:lineRule="exact"/>
        <w:ind w:firstLine="851"/>
        <w:rPr>
          <w:rStyle w:val="FontStyle128"/>
          <w:color w:val="auto"/>
          <w:sz w:val="24"/>
        </w:rPr>
      </w:pPr>
      <w:r w:rsidRPr="00D155D6">
        <w:rPr>
          <w:rStyle w:val="FontStyle128"/>
          <w:color w:val="auto"/>
          <w:sz w:val="24"/>
        </w:rPr>
        <w:t xml:space="preserve">Проект договора представлен в приложении № </w:t>
      </w:r>
      <w:r w:rsidR="00CD1283">
        <w:rPr>
          <w:rStyle w:val="FontStyle128"/>
          <w:color w:val="auto"/>
          <w:sz w:val="24"/>
        </w:rPr>
        <w:t>1</w:t>
      </w:r>
      <w:r w:rsidRPr="00D155D6">
        <w:rPr>
          <w:rStyle w:val="FontStyle128"/>
          <w:color w:val="auto"/>
          <w:sz w:val="24"/>
        </w:rPr>
        <w:t xml:space="preserve"> к настоящей закупочной документации</w:t>
      </w:r>
      <w:r w:rsidR="00CE4D94" w:rsidRPr="00D155D6">
        <w:rPr>
          <w:rStyle w:val="FontStyle128"/>
          <w:color w:val="auto"/>
          <w:sz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366E9270" w:rsidR="00F27CCD" w:rsidRPr="00D155D6" w:rsidRDefault="005557B3" w:rsidP="00D155D6">
      <w:pPr>
        <w:pStyle w:val="Style12"/>
        <w:widowControl/>
        <w:tabs>
          <w:tab w:val="left" w:leader="underscore" w:pos="9864"/>
        </w:tabs>
        <w:spacing w:line="324" w:lineRule="exact"/>
        <w:ind w:firstLine="851"/>
        <w:rPr>
          <w:rStyle w:val="FontStyle128"/>
          <w:color w:val="auto"/>
          <w:sz w:val="24"/>
        </w:rPr>
      </w:pPr>
      <w:r w:rsidRPr="00D155D6">
        <w:rPr>
          <w:rStyle w:val="FontStyle128"/>
          <w:color w:val="auto"/>
          <w:sz w:val="24"/>
        </w:rPr>
        <w:t xml:space="preserve">Руководство по экспертной оценке представлено в приложении № </w:t>
      </w:r>
      <w:r w:rsidR="00CD1283">
        <w:rPr>
          <w:rStyle w:val="FontStyle128"/>
          <w:color w:val="auto"/>
          <w:sz w:val="24"/>
        </w:rPr>
        <w:t>1</w:t>
      </w:r>
      <w:r w:rsidRPr="00D155D6">
        <w:rPr>
          <w:rStyle w:val="FontStyle128"/>
          <w:color w:val="auto"/>
          <w:sz w:val="24"/>
        </w:rPr>
        <w:t xml:space="preserve"> к настоящей закупочной документации</w:t>
      </w:r>
      <w:r w:rsidR="00F27CCD" w:rsidRPr="00D155D6">
        <w:rPr>
          <w:rStyle w:val="FontStyle128"/>
          <w:color w:val="auto"/>
          <w:sz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8E0DEB">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AA1952">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8E0DEB">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8E0DEB">
        <w:tc>
          <w:tcPr>
            <w:tcW w:w="4360" w:type="dxa"/>
            <w:shd w:val="clear" w:color="auto" w:fill="auto"/>
            <w:vAlign w:val="center"/>
          </w:tcPr>
          <w:p w14:paraId="1B2779B6" w14:textId="77777777" w:rsidR="00F27CCD" w:rsidRPr="00080929" w:rsidRDefault="00F27CCD" w:rsidP="008E0DEB">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16675FC6" w14:textId="77777777" w:rsidTr="008E0DEB">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зарегистрированное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8E0DEB">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8E0DEB">
        <w:trPr>
          <w:trHeight w:val="20"/>
        </w:trPr>
        <w:tc>
          <w:tcPr>
            <w:tcW w:w="5168" w:type="dxa"/>
            <w:vAlign w:val="center"/>
          </w:tcPr>
          <w:p w14:paraId="2591FEB6" w14:textId="77777777"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5205C68" w14:textId="77777777" w:rsidTr="008E0DEB">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8E0DEB">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8E0DEB">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8E0DEB">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8E0DEB">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8E0DEB">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8E0DEB">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8E0DEB">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8E0DEB">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8E0DEB">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4F933D7B"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77777777" w:rsidR="00F27CCD" w:rsidRPr="00F27CCD" w:rsidRDefault="00F27CCD" w:rsidP="0080265A">
      <w:pPr>
        <w:widowControl/>
        <w:numPr>
          <w:ilvl w:val="0"/>
          <w:numId w:val="35"/>
        </w:numPr>
        <w:autoSpaceDE/>
        <w:autoSpaceDN/>
        <w:adjustRightInd/>
        <w:spacing w:before="120"/>
        <w:jc w:val="both"/>
      </w:pPr>
      <w:r w:rsidRPr="00F27CCD">
        <w:t>… и т.д.»</w:t>
      </w:r>
    </w:p>
    <w:p w14:paraId="23C3AD16" w14:textId="77777777" w:rsidR="00F71D91" w:rsidRDefault="00F71D91" w:rsidP="00F71D91">
      <w:pPr>
        <w:widowControl/>
        <w:autoSpaceDE/>
        <w:autoSpaceDN/>
        <w:adjustRightInd/>
        <w:snapToGrid w:val="0"/>
        <w:spacing w:before="120"/>
        <w:ind w:firstLine="709"/>
        <w:jc w:val="both"/>
      </w:pPr>
      <w:r>
        <w:rPr>
          <w:color w:val="000000"/>
        </w:rPr>
        <w:t xml:space="preserve">Мы </w:t>
      </w:r>
      <w:r>
        <w:t>ознакомлены:</w:t>
      </w:r>
    </w:p>
    <w:p w14:paraId="24D3E3B6" w14:textId="77777777" w:rsidR="00F71D91" w:rsidRPr="00D42D32" w:rsidRDefault="00F71D91" w:rsidP="00F71D91">
      <w:pPr>
        <w:pStyle w:val="af8"/>
        <w:widowControl/>
        <w:numPr>
          <w:ilvl w:val="0"/>
          <w:numId w:val="77"/>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6FD388DE" w14:textId="77777777" w:rsidR="00F71D91" w:rsidRDefault="00F71D91" w:rsidP="00F71D91">
      <w:pPr>
        <w:pStyle w:val="Default"/>
        <w:numPr>
          <w:ilvl w:val="0"/>
          <w:numId w:val="77"/>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21369EFE" w14:textId="77777777" w:rsidR="00F71D91" w:rsidRDefault="00F71D91" w:rsidP="00F71D91">
      <w:pPr>
        <w:pStyle w:val="Default"/>
        <w:numPr>
          <w:ilvl w:val="0"/>
          <w:numId w:val="77"/>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75D3857A" w14:textId="01122C29" w:rsidR="00F71D91" w:rsidRPr="00F71D91" w:rsidRDefault="00F71D91" w:rsidP="00F71D91">
      <w:pPr>
        <w:widowControl/>
        <w:autoSpaceDE/>
        <w:autoSpaceDN/>
        <w:adjustRightInd/>
        <w:snapToGrid w:val="0"/>
        <w:spacing w:before="120"/>
        <w:ind w:firstLine="709"/>
        <w:jc w:val="both"/>
        <w:rPr>
          <w:b/>
          <w:bCs/>
          <w:i/>
          <w:iCs/>
          <w:color w:val="000000"/>
        </w:rPr>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9DB607F" w14:textId="7FC64F0C"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5A2B404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1C9C5DE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25577F74"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31CB6DC7" w14:textId="40807FE2"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764D87">
        <w:rPr>
          <w:color w:val="000000"/>
        </w:rPr>
        <w:t>для МТР</w:t>
      </w:r>
      <w:r>
        <w:rPr>
          <w:color w:val="000000"/>
        </w:rPr>
        <w:t xml:space="preserve">) </w:t>
      </w:r>
      <w:r w:rsidRPr="00F27CCD">
        <w:t>– на ____ л;</w:t>
      </w:r>
    </w:p>
    <w:p w14:paraId="643F49C7" w14:textId="2B200213" w:rsidR="00F27CCD" w:rsidRPr="00F27CCD" w:rsidRDefault="00764D87" w:rsidP="001A3CF5">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6AFE3301" w14:textId="149B103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0906A4A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97E475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04FF97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653B3F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40DE8C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4E1681B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0C13124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lastRenderedPageBreak/>
        <w:t>Документы, подтверждающие соответствие Участника закупки установленным требованиям – на ____ л.;</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на ___ л.;</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9E93DBD" w14:textId="77777777" w:rsidTr="008E0DEB">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8E0DEB">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8E0DE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8E0DEB">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8E0DEB">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8E0DEB">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8E0DEB">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8E0DEB">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8E0DEB">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8E0DEB">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8E0DEB">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8E0DEB">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8E0DEB">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8E0DEB">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8E0DEB">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8E0DEB">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8E0DEB">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8E0DEB">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8E0DEB">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8E0DEB">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8E0DEB">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8E0DEB">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8E0DEB">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8E0DEB">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8E0DEB">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2368C374" w14:textId="0EAA5819" w:rsidR="000148B4" w:rsidRPr="000148B4" w:rsidRDefault="00DD52B4" w:rsidP="000148B4">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r w:rsidR="000148B4" w:rsidRPr="000148B4">
        <w:t xml:space="preserve"> </w:t>
      </w:r>
    </w:p>
    <w:p w14:paraId="5791F0CF" w14:textId="051EEE58" w:rsidR="00DD52B4" w:rsidRPr="009F5111" w:rsidRDefault="000148B4" w:rsidP="000148B4">
      <w:pPr>
        <w:pStyle w:val="af8"/>
        <w:numPr>
          <w:ilvl w:val="3"/>
          <w:numId w:val="17"/>
        </w:numPr>
        <w:spacing w:before="60" w:after="60"/>
        <w:contextualSpacing w:val="0"/>
        <w:jc w:val="both"/>
      </w:pPr>
      <w:r w:rsidRPr="000148B4">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14D02226"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664385FB" w:rsidR="00F27CCD" w:rsidRPr="003135DF" w:rsidRDefault="00F27CCD" w:rsidP="00FA2CE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w:t>
      </w:r>
      <w:r w:rsidR="000148B4">
        <w:rPr>
          <w:b/>
        </w:rPr>
        <w:t>/оказание услуг</w:t>
      </w:r>
      <w:r w:rsidRPr="003135DF">
        <w:rPr>
          <w:b/>
        </w:rPr>
        <w:t xml:space="preserve">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A06D" w14:textId="77777777" w:rsidTr="008E0DEB">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8E0DEB">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80265A">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87598E"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8E0DEB">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8E0DEB">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8E0DEB">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8E0DEB">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9367831" w14:textId="77777777" w:rsidTr="008E0DEB">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8E0DEB">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80265A">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8E0DEB">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8E0DEB">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8E0DEB">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8E0DEB">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CCA9D62" w14:textId="77777777" w:rsidTr="008E0DEB">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8E0DEB">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8E0DEB">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8E0DEB">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8E0DEB">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8E0DEB">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8E0DEB">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711362" w14:textId="3BB736CE" w:rsidR="000776FB" w:rsidRPr="002F6904" w:rsidRDefault="0059761B" w:rsidP="00FA2CE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764D87">
        <w:rPr>
          <w:b/>
          <w:color w:val="000000"/>
        </w:rPr>
        <w:t>для МТР</w:t>
      </w:r>
      <w:r w:rsidRPr="001D1AA8">
        <w:rPr>
          <w:b/>
          <w:color w:val="000000"/>
        </w:rPr>
        <w:t>)</w:t>
      </w:r>
      <w:r w:rsidRPr="0059761B" w:rsidDel="0059761B">
        <w:rPr>
          <w:b/>
        </w:rPr>
        <w:t xml:space="preserve"> </w:t>
      </w:r>
      <w:bookmarkEnd w:id="197"/>
      <w:bookmarkEnd w:id="198"/>
      <w:bookmarkEnd w:id="199"/>
      <w:bookmarkEnd w:id="200"/>
      <w:bookmarkEnd w:id="201"/>
      <w:bookmarkEnd w:id="202"/>
    </w:p>
    <w:p w14:paraId="2E0159F7"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FA2CE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8E0DEB">
          <w:pgSz w:w="11906" w:h="16838"/>
          <w:pgMar w:top="1134" w:right="1559" w:bottom="1134" w:left="709" w:header="709" w:footer="709" w:gutter="0"/>
          <w:cols w:space="708"/>
          <w:docGrid w:linePitch="360"/>
        </w:sectPr>
      </w:pPr>
    </w:p>
    <w:p w14:paraId="493BA1C3" w14:textId="77777777" w:rsidR="000776FB" w:rsidRPr="002F6904" w:rsidRDefault="000776FB" w:rsidP="00FA2CE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40BF10AC" w:rsidR="00AD448A" w:rsidRDefault="005B7646" w:rsidP="00FA2CE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8E0DEB">
        <w:t>XML</w:t>
      </w:r>
      <w:r w:rsidR="005C1FC4">
        <w:t>.</w:t>
      </w:r>
    </w:p>
    <w:p w14:paraId="5B290AA2" w14:textId="6E9FB31B" w:rsidR="00AD448A" w:rsidRDefault="00AD448A" w:rsidP="00FA2CE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FA6FD6E" w:rsidR="00AD448A" w:rsidRDefault="00AD448A" w:rsidP="00FA2CE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175569">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2FDB22DD" w:rsidR="00175569" w:rsidRPr="002F6904" w:rsidRDefault="00175569" w:rsidP="008E0DEB">
      <w:pPr>
        <w:numPr>
          <w:ilvl w:val="2"/>
          <w:numId w:val="17"/>
        </w:numPr>
        <w:spacing w:before="60" w:after="60"/>
        <w:jc w:val="both"/>
        <w:outlineLvl w:val="1"/>
      </w:pPr>
      <w:r w:rsidRPr="008E0DEB">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8E0DEB">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p w14:paraId="46EEC38C" w14:textId="77777777" w:rsidR="00020D19" w:rsidRPr="003135DF" w:rsidRDefault="00020D19" w:rsidP="008E0DEB">
      <w:pPr>
        <w:pStyle w:val="af8"/>
        <w:numPr>
          <w:ilvl w:val="1"/>
          <w:numId w:val="17"/>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1"/>
    </w:p>
    <w:p w14:paraId="50D0A6C1" w14:textId="77777777" w:rsidR="00020D19" w:rsidRDefault="00020D19" w:rsidP="008E0DEB">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CE01A5">
        <w:t>Форма сводной таблицы стоимости работ/услуг</w:t>
      </w:r>
      <w:bookmarkEnd w:id="214"/>
      <w:bookmarkEnd w:id="215"/>
      <w:bookmarkEnd w:id="216"/>
      <w:bookmarkEnd w:id="217"/>
      <w:bookmarkEnd w:id="218"/>
    </w:p>
    <w:p w14:paraId="03FF171C" w14:textId="558875BC" w:rsidR="00DA3FFE" w:rsidRPr="003135DF" w:rsidRDefault="00DA3FFE" w:rsidP="007C71F7">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6F9A0C3B"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03D436A3" w14:textId="7777777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F1982B6" w14:textId="77777777" w:rsidR="00DA3FFE" w:rsidRDefault="00DA3FFE" w:rsidP="00020D19">
      <w:pPr>
        <w:rPr>
          <w:sz w:val="26"/>
          <w:szCs w:val="26"/>
          <w:vertAlign w:val="superscript"/>
        </w:rPr>
      </w:pPr>
    </w:p>
    <w:p w14:paraId="40B88304" w14:textId="77777777" w:rsidR="00DA3FFE" w:rsidRPr="007F0DED" w:rsidRDefault="00DA3FFE" w:rsidP="00020D19">
      <w:pPr>
        <w:rPr>
          <w:color w:val="000000"/>
          <w:sz w:val="22"/>
          <w:szCs w:val="22"/>
        </w:rPr>
      </w:pPr>
      <w:r>
        <w:rPr>
          <w:color w:val="000000"/>
          <w:sz w:val="22"/>
          <w:szCs w:val="22"/>
        </w:rPr>
        <w:object w:dxaOrig="1550" w:dyaOrig="991" w14:anchorId="01871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9pt;height:49.45pt" o:ole="">
            <v:imagedata r:id="rId21" o:title=""/>
          </v:shape>
          <o:OLEObject Type="Embed" ProgID="Package" ShapeID="_x0000_i1025" DrawAspect="Icon" ObjectID="_1625403719" r:id="rId22"/>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66A9F2AC"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00D51CD4">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8E0DEB">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8E0DEB">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8E0DEB">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8E0DEB">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3"/>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20CFA8F9" w:rsidR="00020D19" w:rsidRPr="00B61D75" w:rsidRDefault="00020D19" w:rsidP="00020D19">
      <w:pPr>
        <w:widowControl/>
        <w:autoSpaceDE/>
        <w:autoSpaceDN/>
        <w:adjustRightInd/>
        <w:contextualSpacing/>
        <w:jc w:val="both"/>
      </w:pPr>
      <w:r w:rsidRPr="00B61D75">
        <w:t>9.</w:t>
      </w:r>
      <w:r w:rsidR="00D51CD4">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59920EEE" w:rsidR="00020D19" w:rsidRPr="00B61D75" w:rsidRDefault="00020D19" w:rsidP="00020D19">
      <w:pPr>
        <w:widowControl/>
        <w:autoSpaceDE/>
        <w:autoSpaceDN/>
        <w:adjustRightInd/>
        <w:contextualSpacing/>
        <w:jc w:val="both"/>
      </w:pPr>
      <w:r w:rsidRPr="00B61D75">
        <w:t>9.</w:t>
      </w:r>
      <w:r w:rsidR="00D51CD4">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53539C52" w:rsidR="00020D19" w:rsidRPr="00B61D75" w:rsidRDefault="00020D19" w:rsidP="00020D19">
      <w:pPr>
        <w:jc w:val="both"/>
      </w:pPr>
      <w:r w:rsidRPr="00B61D75">
        <w:t>9.</w:t>
      </w:r>
      <w:r w:rsidR="00D51CD4">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49A0EA27"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.1.4 Участник закупки указывает дату, на которую он рассчитывал Сводную таблицу стоимости работ/услуг.</w:t>
      </w:r>
    </w:p>
    <w:p w14:paraId="64DBADEE" w14:textId="3D43B761"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69DEDC94" w:rsidR="00020D19" w:rsidRPr="00B61D75" w:rsidRDefault="00020D19" w:rsidP="00020D19">
      <w:pPr>
        <w:widowControl/>
        <w:autoSpaceDE/>
        <w:autoSpaceDN/>
        <w:adjustRightInd/>
        <w:contextualSpacing/>
        <w:jc w:val="both"/>
      </w:pPr>
      <w:r w:rsidRPr="00B61D75">
        <w:t>9.</w:t>
      </w:r>
      <w:r w:rsidR="00D51CD4">
        <w:t>8</w:t>
      </w:r>
      <w:r w:rsidRPr="00B61D75">
        <w:t>.1.6 Сводная таблица стоимости работ/услуг будет служить основой для подготовки приложения к Договору..</w:t>
      </w:r>
    </w:p>
    <w:p w14:paraId="2438E57B" w14:textId="25C0F987" w:rsidR="00020D19" w:rsidRPr="00B61D75" w:rsidRDefault="00020D19" w:rsidP="00020D19">
      <w:pPr>
        <w:widowControl/>
        <w:autoSpaceDE/>
        <w:autoSpaceDN/>
        <w:adjustRightInd/>
        <w:contextualSpacing/>
        <w:jc w:val="both"/>
      </w:pPr>
      <w:r w:rsidRPr="00B61D75">
        <w:t>9.</w:t>
      </w:r>
      <w:r w:rsidR="00D51CD4">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773168C3" w:rsidR="00020D19" w:rsidRPr="00B61D75" w:rsidRDefault="00020D19" w:rsidP="008E0DEB">
      <w:pPr>
        <w:jc w:val="both"/>
      </w:pPr>
      <w:r w:rsidRPr="00B61D75">
        <w:t>9.</w:t>
      </w:r>
      <w:r w:rsidR="00D51CD4">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290D5A5" w:rsidR="00020D19" w:rsidRPr="00B61D75" w:rsidRDefault="00020D19" w:rsidP="00020D19">
      <w:pPr>
        <w:widowControl/>
        <w:autoSpaceDE/>
        <w:autoSpaceDN/>
        <w:adjustRightInd/>
        <w:contextualSpacing/>
        <w:jc w:val="both"/>
      </w:pPr>
      <w:r w:rsidRPr="00B61D75">
        <w:t>9.</w:t>
      </w:r>
      <w:r w:rsidR="00D51CD4">
        <w:t>8</w:t>
      </w:r>
      <w:r w:rsidRPr="00B61D75">
        <w:t>.2.1 Форма 9.</w:t>
      </w:r>
      <w:r w:rsidR="00D51CD4">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69610364" w:rsidR="00020D19" w:rsidRPr="00B61D75" w:rsidRDefault="00020D19" w:rsidP="00020D19">
      <w:pPr>
        <w:widowControl/>
        <w:autoSpaceDE/>
        <w:autoSpaceDN/>
        <w:adjustRightInd/>
        <w:contextualSpacing/>
        <w:jc w:val="both"/>
      </w:pPr>
      <w:r w:rsidRPr="00B61D75">
        <w:t>9.</w:t>
      </w:r>
      <w:r w:rsidR="00D51CD4">
        <w:t>8</w:t>
      </w:r>
      <w:r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9CBF51C" w:rsidR="00020D19" w:rsidRPr="00B61D75" w:rsidRDefault="00020D19" w:rsidP="00020D19">
      <w:pPr>
        <w:jc w:val="both"/>
      </w:pPr>
      <w:r w:rsidRPr="00B61D75">
        <w:t>9.</w:t>
      </w:r>
      <w:r w:rsidR="00D51CD4">
        <w:t>8</w:t>
      </w:r>
      <w:r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30870E96" w:rsidR="00020D19" w:rsidRPr="00B61D75" w:rsidRDefault="00020D19" w:rsidP="00020D19">
      <w:pPr>
        <w:widowControl/>
        <w:autoSpaceDE/>
        <w:autoSpaceDN/>
        <w:adjustRightInd/>
        <w:contextualSpacing/>
        <w:jc w:val="both"/>
      </w:pPr>
      <w:r w:rsidRPr="00B61D75">
        <w:t>9.</w:t>
      </w:r>
      <w:r w:rsidR="00D51CD4">
        <w:t>8</w:t>
      </w:r>
      <w:r w:rsidRPr="00B61D75">
        <w:t>.2.4 Участник закупки указывает дату, на которую он заполнил Письмо-согласие с опубликованной сметной документацией.</w:t>
      </w:r>
    </w:p>
    <w:p w14:paraId="321A9225" w14:textId="48475B0C" w:rsidR="00020D19" w:rsidRPr="00B61D75" w:rsidRDefault="00020D19" w:rsidP="00020D19">
      <w:pPr>
        <w:widowControl/>
        <w:autoSpaceDE/>
        <w:autoSpaceDN/>
        <w:adjustRightInd/>
        <w:contextualSpacing/>
        <w:jc w:val="both"/>
      </w:pPr>
      <w:r w:rsidRPr="00B61D75">
        <w:t>9.</w:t>
      </w:r>
      <w:r w:rsidR="00D51CD4">
        <w:t>8</w:t>
      </w:r>
      <w:r w:rsidRPr="00B61D75">
        <w:t>.2.5. У</w:t>
      </w:r>
      <w:r w:rsidRPr="00B61D75" w:rsidDel="001424BE">
        <w:t xml:space="preserve">частник выражает согласие с </w:t>
      </w:r>
      <w:r w:rsidRPr="00B61D75">
        <w:t>опубликованной</w:t>
      </w:r>
      <w:r w:rsidRPr="00B61D75" w:rsidDel="001424BE">
        <w:t xml:space="preserve"> сметной документацией в части объема и вида работ</w:t>
      </w:r>
      <w:r w:rsidRPr="00B61D75">
        <w:t>, методов формирования сметной стоимости</w:t>
      </w:r>
      <w:r w:rsidRPr="00B61D75" w:rsidDel="001424BE">
        <w:t>, а также указывает тендерный понижающий коэффициент.</w:t>
      </w:r>
    </w:p>
    <w:p w14:paraId="40656D55" w14:textId="747CAAEE" w:rsidR="00020D19" w:rsidRDefault="00020D19" w:rsidP="00020D19">
      <w:pPr>
        <w:widowControl/>
        <w:autoSpaceDE/>
        <w:autoSpaceDN/>
        <w:adjustRightInd/>
        <w:spacing w:after="200" w:line="276" w:lineRule="auto"/>
      </w:pPr>
      <w:r w:rsidRPr="00B61D75">
        <w:t>9.</w:t>
      </w:r>
      <w:r w:rsidR="00D51CD4">
        <w:t>8</w:t>
      </w:r>
      <w:r w:rsidRPr="00B61D75">
        <w:t>.2.</w:t>
      </w:r>
      <w:r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br w:type="page"/>
      </w:r>
    </w:p>
    <w:bookmarkEnd w:id="221"/>
    <w:bookmarkEnd w:id="222"/>
    <w:bookmarkEnd w:id="223"/>
    <w:bookmarkEnd w:id="224"/>
    <w:bookmarkEnd w:id="225"/>
    <w:p w14:paraId="0E203232" w14:textId="77777777" w:rsidR="00F27CCD" w:rsidRPr="003135DF" w:rsidRDefault="00F27CCD" w:rsidP="00FA2CE7">
      <w:pPr>
        <w:pStyle w:val="af8"/>
        <w:numPr>
          <w:ilvl w:val="1"/>
          <w:numId w:val="17"/>
        </w:numPr>
        <w:tabs>
          <w:tab w:val="clear" w:pos="1134"/>
        </w:tabs>
        <w:spacing w:before="120" w:after="60"/>
        <w:contextualSpacing w:val="0"/>
        <w:outlineLvl w:val="0"/>
        <w:rPr>
          <w:b/>
        </w:rPr>
      </w:pPr>
      <w:r w:rsidRPr="003135DF">
        <w:rPr>
          <w:b/>
        </w:rPr>
        <w:lastRenderedPageBreak/>
        <w:t>График оплаты (форма 6)</w:t>
      </w:r>
      <w:bookmarkEnd w:id="212"/>
      <w:bookmarkEnd w:id="213"/>
    </w:p>
    <w:p w14:paraId="04325340" w14:textId="77777777" w:rsidR="00F27CCD" w:rsidRDefault="00F27CCD" w:rsidP="00FA2CE7">
      <w:pPr>
        <w:pStyle w:val="af8"/>
        <w:numPr>
          <w:ilvl w:val="2"/>
          <w:numId w:val="17"/>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14:paraId="3C89EDD9" w14:textId="15A1686B" w:rsidR="00B80A39" w:rsidRPr="003135DF" w:rsidRDefault="00B80A39" w:rsidP="007C71F7">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XML</w:t>
      </w:r>
      <w:r w:rsidRPr="00140476">
        <w:rPr>
          <w:color w:val="548DD4" w:themeColor="text2" w:themeTint="99"/>
          <w:szCs w:val="28"/>
        </w:rPr>
        <w:t>]</w:t>
      </w:r>
    </w:p>
    <w:p w14:paraId="19B082BD"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39440E3" w14:textId="77777777" w:rsidR="0088301D" w:rsidRDefault="0088301D" w:rsidP="0088301D">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ACFB0A7" w14:textId="77777777" w:rsidR="00846181" w:rsidRPr="007F0DED" w:rsidRDefault="007872C0" w:rsidP="0088301D">
      <w:pPr>
        <w:rPr>
          <w:color w:val="000000"/>
          <w:sz w:val="22"/>
          <w:szCs w:val="22"/>
        </w:rPr>
      </w:pPr>
      <w:r>
        <w:rPr>
          <w:color w:val="000000"/>
          <w:sz w:val="22"/>
          <w:szCs w:val="22"/>
        </w:rPr>
        <w:object w:dxaOrig="1550" w:dyaOrig="991" w14:anchorId="1CB8E304">
          <v:shape id="_x0000_i1026" type="#_x0000_t75" style="width:77.9pt;height:49.45pt" o:ole="">
            <v:imagedata r:id="rId24" o:title=""/>
          </v:shape>
          <o:OLEObject Type="Embed" ProgID="Package" ShapeID="_x0000_i1026" DrawAspect="Icon" ObjectID="_1625403720" r:id="rId25"/>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0D2B3E86" w14:textId="1EB7C8CE" w:rsidR="00E45948" w:rsidRDefault="00E45948" w:rsidP="00E45948">
      <w:pPr>
        <w:pStyle w:val="af8"/>
        <w:widowControl/>
        <w:numPr>
          <w:ilvl w:val="3"/>
          <w:numId w:val="63"/>
        </w:numPr>
        <w:autoSpaceDE/>
        <w:autoSpaceDN/>
        <w:adjustRightInd/>
        <w:jc w:val="both"/>
      </w:pPr>
      <w:r>
        <w:t xml:space="preserve"> В случае согласия с условия</w:t>
      </w:r>
      <w:r w:rsidR="00837DDF">
        <w:t>ми</w:t>
      </w:r>
      <w:r>
        <w:t xml:space="preserve">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6738E80E" w:rsidR="0088301D" w:rsidRPr="003135DF" w:rsidRDefault="0088301D" w:rsidP="00E45948">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8E0DEB">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8E0DEB">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8E0DEB">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8E0DEB">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8E0DEB">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8E0DEB">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8E0DEB">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8E0DEB">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8E0DEB">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8E0DEB">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8E0DEB">
          <w:footerReference w:type="default" r:id="rId26"/>
          <w:pgSz w:w="16838" w:h="11906" w:orient="landscape"/>
          <w:pgMar w:top="1134" w:right="1134" w:bottom="709" w:left="1134" w:header="709" w:footer="709" w:gutter="0"/>
          <w:cols w:space="708"/>
          <w:docGrid w:linePitch="360"/>
        </w:sectPr>
      </w:pPr>
    </w:p>
    <w:p w14:paraId="4068591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8E0DEB">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8E0DEB">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8E0DEB">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8E0DEB">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8E0DEB">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8E0DEB">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8E0DEB">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8E0DEB">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8E0DEB">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8E0DEB">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8E0DEB">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8E0DEB">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8E0DEB">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8E0DEB">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8E0DEB">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8E0DEB">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8E0DEB">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8E0DEB">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C8179D1" w14:textId="77777777" w:rsidTr="008E0DEB">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8E0DEB">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FA2CE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FA2CE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FA2CE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AA1952">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87598E"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87598E"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8E0DEB">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8E0DEB">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8E0DEB">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8E0DEB">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8E0DEB">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8E0DEB">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8E0DEB">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8E0DEB">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8E0DEB">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8E0DEB">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8E0DEB">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8E0DEB">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8E0DEB">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8E0DEB">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8E0DEB">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5C9A9" w14:textId="77777777" w:rsidTr="008E0DEB">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8E0DEB">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FA2CE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87598E"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87598E"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8E0DEB">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8E0DEB">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8E0DEB">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8E0DEB">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963353B" w14:textId="77777777" w:rsidTr="008E0DEB">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8E0DEB">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FA2CE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8E0DEB">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8E0DEB">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8E0DEB">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8E0DEB">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8E0DEB">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8E0DEB">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8E0DEB">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8E0DEB">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8E0DEB">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8E0DEB">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8E0DEB">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8E0DEB">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8E0DEB">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8E0DEB">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8E0DEB">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8E0DEB">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7C54B478" w14:textId="77777777" w:rsidTr="008E0DEB">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8E0DEB">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8E0DEB">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8E0DEB">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C80D25C" w14:textId="77777777" w:rsidTr="008E0DEB">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8E0DEB">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FA2CE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FA2CE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FA2CE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5A1DA3F" w14:textId="77777777" w:rsidTr="008E0DEB">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8E0DEB">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FA2CE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8E0DEB">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8E0DEB">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8E0DEB">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8E0DEB">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8E0DEB">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8E0DEB">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8E0DEB">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8E0DEB">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8E0DEB">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8E0DEB">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8E0DEB">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8E0DEB">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8E0DEB">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8E0DEB">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8E0DEB">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8E0DEB">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8E0DEB">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8E0DEB">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8E0DEB">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8E0DEB">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8E0DEB">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8E0DEB">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8E0DEB">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8E0DEB">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8E0DEB">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AB5DFE1" w14:textId="77777777" w:rsidTr="008E0DEB">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8E0DEB">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FA2CE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FA2CE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FA2CE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8E0DEB">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32134E" w:rsidRPr="00357343" w14:paraId="23AC5507" w14:textId="77777777" w:rsidTr="008E0DEB">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5AC6B86" w14:textId="77777777" w:rsidTr="008E0DEB">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8E0DEB">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FA2CE7">
      <w:pPr>
        <w:pStyle w:val="af8"/>
        <w:numPr>
          <w:ilvl w:val="1"/>
          <w:numId w:val="17"/>
        </w:numPr>
        <w:tabs>
          <w:tab w:val="clear" w:pos="1134"/>
        </w:tabs>
        <w:spacing w:before="120" w:after="60"/>
        <w:ind w:left="709" w:hanging="709"/>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8E0DEB">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5D18E546" w14:textId="77777777" w:rsidTr="008E0DEB">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314D75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11952382"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17FE6FA"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42CCD9DD"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47CED35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5B0D04" w14:textId="77777777" w:rsidTr="008E0DEB">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8E0DEB">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F27CCD" w14:paraId="074036BF" w14:textId="77777777" w:rsidTr="008E0DEB">
        <w:tc>
          <w:tcPr>
            <w:tcW w:w="4503" w:type="dxa"/>
          </w:tcPr>
          <w:p w14:paraId="4FAFC3C9" w14:textId="41AD877D"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4F6CC0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2AFE6331" w14:textId="39338DD1"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7C30142E" w14:textId="77777777" w:rsidR="00F27CCD" w:rsidRDefault="00F27CCD" w:rsidP="00F27CCD">
            <w:pPr>
              <w:pStyle w:val="A20"/>
              <w:spacing w:before="0" w:after="0"/>
              <w:ind w:left="0" w:firstLine="0"/>
              <w:jc w:val="right"/>
              <w:rPr>
                <w:rFonts w:ascii="Times New Roman" w:hAnsi="Times New Roman"/>
              </w:rPr>
            </w:pPr>
          </w:p>
          <w:p w14:paraId="5B83308E" w14:textId="09D468BD"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52EA9D9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0DAB7F52" w14:textId="34C2DE06" w:rsidR="00F27CCD" w:rsidRPr="009E5E18" w:rsidRDefault="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4580FB9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03B79B6E"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7B0C00F0" w14:textId="77777777" w:rsidTr="008E0DEB">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8E0DEB">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14:paraId="113FEC6D" w14:textId="77777777" w:rsidTr="008E0DEB">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58CEE895" w14:textId="77777777" w:rsidTr="008E0DEB">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8E0DEB">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8E0DEB">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8E0DEB">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8E0DEB">
        <w:trPr>
          <w:cantSplit/>
        </w:trPr>
        <w:tc>
          <w:tcPr>
            <w:tcW w:w="4721" w:type="dxa"/>
            <w:vAlign w:val="bottom"/>
          </w:tcPr>
          <w:p w14:paraId="76099139" w14:textId="77777777" w:rsidR="00F27CCD" w:rsidRDefault="00F27CCD" w:rsidP="00F27CCD">
            <w:pPr>
              <w:jc w:val="center"/>
              <w:rPr>
                <w:sz w:val="28"/>
                <w:szCs w:val="28"/>
              </w:rPr>
            </w:pPr>
            <w:r>
              <w:rPr>
                <w:sz w:val="28"/>
                <w:szCs w:val="28"/>
              </w:rPr>
              <w:t>м.п.</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r>
              <w:rPr>
                <w:sz w:val="28"/>
                <w:szCs w:val="28"/>
              </w:rPr>
              <w:t>м.п.</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EC514C5" w14:textId="34AAFA5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r w:rsidR="001D5088">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8E0DEB">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026C9A48"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7598E" w14:paraId="697AB37D"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7598E" w14:paraId="1AEB0CD9"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15022617"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7DB4CF0" w14:textId="388FE793"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8E0DEB">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8E0DEB">
        <w:trPr>
          <w:jc w:val="right"/>
        </w:trPr>
        <w:tc>
          <w:tcPr>
            <w:tcW w:w="4644" w:type="dxa"/>
            <w:hideMark/>
          </w:tcPr>
          <w:p w14:paraId="1CAD98C2" w14:textId="77777777" w:rsidR="00F27CCD" w:rsidRDefault="00F27CCD" w:rsidP="00F27CCD">
            <w:pPr>
              <w:jc w:val="right"/>
              <w:rPr>
                <w:sz w:val="26"/>
                <w:szCs w:val="26"/>
              </w:rPr>
            </w:pPr>
            <w:r>
              <w:rPr>
                <w:sz w:val="26"/>
                <w:szCs w:val="26"/>
              </w:rPr>
              <w:lastRenderedPageBreak/>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7598E"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7598E"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8E0DEB">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7"/>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439CD8A4"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0148B4">
        <w:rPr>
          <w:lang w:eastAsia="en-US"/>
        </w:rPr>
        <w:t xml:space="preserve"> </w:t>
      </w:r>
      <w:r w:rsidR="000148B4" w:rsidRPr="00704172">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8"/>
          <w:pgSz w:w="16838" w:h="11906" w:orient="landscape"/>
          <w:pgMar w:top="993" w:right="1134" w:bottom="707" w:left="1134" w:header="708" w:footer="708" w:gutter="0"/>
          <w:cols w:space="708"/>
          <w:docGrid w:linePitch="360"/>
        </w:sectPr>
      </w:pPr>
    </w:p>
    <w:p w14:paraId="05866ABD" w14:textId="77777777" w:rsidR="00F27CCD" w:rsidRPr="00D83C1D" w:rsidRDefault="00F27CCD" w:rsidP="00FA2CE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77777777" w:rsidR="00F27CCD" w:rsidRPr="00D83C1D" w:rsidRDefault="00F27CCD" w:rsidP="0080265A">
      <w:pPr>
        <w:pStyle w:val="af8"/>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8E0DEB">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8E0DEB">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1A69AB40" w14:textId="03B3BA6A" w:rsidR="009521EB" w:rsidRPr="009521EB" w:rsidRDefault="009521EB" w:rsidP="009521EB">
      <w:pPr>
        <w:numPr>
          <w:ilvl w:val="1"/>
          <w:numId w:val="17"/>
        </w:numPr>
        <w:tabs>
          <w:tab w:val="clear" w:pos="1134"/>
        </w:tabs>
        <w:spacing w:before="120" w:after="60"/>
        <w:outlineLvl w:val="0"/>
        <w:rPr>
          <w:b/>
        </w:rPr>
      </w:pPr>
      <w:r w:rsidRPr="009521EB">
        <w:rPr>
          <w:b/>
        </w:rPr>
        <w:lastRenderedPageBreak/>
        <w:t xml:space="preserve">План </w:t>
      </w:r>
      <w:r w:rsidR="009514C4">
        <w:rPr>
          <w:b/>
        </w:rPr>
        <w:t>привлечения субпоставщиков</w:t>
      </w:r>
      <w:r w:rsidRPr="009521EB">
        <w:rPr>
          <w:b/>
        </w:rPr>
        <w:t xml:space="preserve"> (форма 20)</w:t>
      </w:r>
    </w:p>
    <w:p w14:paraId="62DB8094" w14:textId="0E68188E" w:rsidR="009521EB" w:rsidRPr="009521EB" w:rsidRDefault="009521EB" w:rsidP="009521EB">
      <w:pPr>
        <w:numPr>
          <w:ilvl w:val="2"/>
          <w:numId w:val="17"/>
        </w:numPr>
        <w:tabs>
          <w:tab w:val="clear" w:pos="1134"/>
        </w:tabs>
        <w:spacing w:before="60" w:after="60"/>
        <w:jc w:val="both"/>
        <w:outlineLvl w:val="1"/>
      </w:pPr>
      <w:bookmarkStart w:id="351" w:name="_Toc425777458"/>
      <w:r w:rsidRPr="009521EB">
        <w:t xml:space="preserve">Форма плана </w:t>
      </w:r>
      <w:bookmarkEnd w:id="351"/>
      <w:r w:rsidR="009514C4">
        <w:t>привлечения субпоставщиков</w:t>
      </w:r>
    </w:p>
    <w:p w14:paraId="19E08ECD"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9C75392" w14:textId="1B58B92B" w:rsidR="009521EB" w:rsidRPr="009521EB" w:rsidRDefault="0050671F">
      <w:pPr>
        <w:spacing w:before="240" w:after="120"/>
        <w:jc w:val="center"/>
        <w:rPr>
          <w:b/>
        </w:rPr>
      </w:pPr>
      <w:r>
        <w:rPr>
          <w:b/>
        </w:rPr>
        <w:object w:dxaOrig="1550" w:dyaOrig="991" w14:anchorId="35C460D7">
          <v:shape id="_x0000_i1027" type="#_x0000_t75" style="width:77.9pt;height:49.45pt" o:ole="">
            <v:imagedata r:id="rId29" o:title=""/>
          </v:shape>
          <o:OLEObject Type="Embed" ProgID="Package" ShapeID="_x0000_i1027" DrawAspect="Icon" ObjectID="_1625403721" r:id="rId30"/>
        </w:object>
      </w:r>
    </w:p>
    <w:p w14:paraId="7828AFD8"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BEEDCEA" w14:textId="70CEC15B" w:rsidR="006D6A11" w:rsidRDefault="006D6A11" w:rsidP="007C71F7">
      <w:pPr>
        <w:widowControl/>
        <w:autoSpaceDE/>
        <w:autoSpaceDN/>
        <w:adjustRightInd/>
        <w:spacing w:after="200" w:line="276" w:lineRule="auto"/>
        <w:jc w:val="center"/>
        <w:rPr>
          <w:sz w:val="26"/>
          <w:szCs w:val="26"/>
        </w:rPr>
      </w:pPr>
      <w:r>
        <w:rPr>
          <w:sz w:val="26"/>
          <w:szCs w:val="26"/>
        </w:rPr>
        <w:br w:type="page"/>
      </w:r>
    </w:p>
    <w:p w14:paraId="25FCEEF6" w14:textId="31588658" w:rsidR="006D6A11" w:rsidRPr="0062456E" w:rsidRDefault="006D6A11" w:rsidP="007C71F7">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3681899" w14:textId="77777777" w:rsidR="006D6A11" w:rsidRPr="0062456E" w:rsidRDefault="006D6A11" w:rsidP="006D6A1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D6A11" w:rsidRPr="0062456E" w14:paraId="29E76CA2" w14:textId="77777777" w:rsidTr="00864762">
        <w:trPr>
          <w:jc w:val="center"/>
        </w:trPr>
        <w:tc>
          <w:tcPr>
            <w:tcW w:w="4360" w:type="dxa"/>
            <w:shd w:val="clear" w:color="auto" w:fill="auto"/>
            <w:vAlign w:val="center"/>
          </w:tcPr>
          <w:p w14:paraId="7B849F7D" w14:textId="77777777" w:rsidR="006D6A11" w:rsidRPr="0062456E" w:rsidRDefault="006D6A11"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E3F3DD2" w14:textId="77777777" w:rsidR="006D6A11" w:rsidRPr="0062456E" w:rsidRDefault="006D6A11" w:rsidP="006D6A11">
      <w:pPr>
        <w:spacing w:before="240" w:after="120"/>
        <w:jc w:val="center"/>
        <w:rPr>
          <w:bCs/>
          <w:sz w:val="28"/>
          <w:szCs w:val="28"/>
        </w:rPr>
      </w:pPr>
      <w:r w:rsidRPr="0062456E">
        <w:rPr>
          <w:bCs/>
          <w:sz w:val="28"/>
          <w:szCs w:val="28"/>
        </w:rPr>
        <w:t>ПИСЬМО-СОГЛАСИЕ</w:t>
      </w:r>
    </w:p>
    <w:p w14:paraId="4B337941" w14:textId="412EC3E7" w:rsidR="006D6A11" w:rsidRPr="0062456E" w:rsidRDefault="006D6A11" w:rsidP="006D6A1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ПОСТАВОК</w:t>
      </w:r>
    </w:p>
    <w:tbl>
      <w:tblPr>
        <w:tblW w:w="0" w:type="auto"/>
        <w:tblLook w:val="04A0" w:firstRow="1" w:lastRow="0" w:firstColumn="1" w:lastColumn="0" w:noHBand="0" w:noVBand="1"/>
      </w:tblPr>
      <w:tblGrid>
        <w:gridCol w:w="3316"/>
        <w:gridCol w:w="2595"/>
        <w:gridCol w:w="3803"/>
      </w:tblGrid>
      <w:tr w:rsidR="006D6A11" w:rsidRPr="0062456E" w14:paraId="22D1136B" w14:textId="77777777" w:rsidTr="00864762">
        <w:tc>
          <w:tcPr>
            <w:tcW w:w="3437" w:type="dxa"/>
            <w:shd w:val="clear" w:color="auto" w:fill="auto"/>
            <w:vAlign w:val="center"/>
          </w:tcPr>
          <w:p w14:paraId="10BF95E5" w14:textId="77777777" w:rsidR="006D6A11" w:rsidRPr="0062456E" w:rsidRDefault="006D6A11" w:rsidP="00864762">
            <w:pPr>
              <w:spacing w:before="240" w:after="120"/>
              <w:rPr>
                <w:sz w:val="26"/>
                <w:szCs w:val="26"/>
              </w:rPr>
            </w:pPr>
            <w:r w:rsidRPr="0062456E">
              <w:rPr>
                <w:sz w:val="26"/>
                <w:szCs w:val="26"/>
              </w:rPr>
              <w:t>№_________</w:t>
            </w:r>
          </w:p>
        </w:tc>
        <w:tc>
          <w:tcPr>
            <w:tcW w:w="2767" w:type="dxa"/>
            <w:shd w:val="clear" w:color="auto" w:fill="auto"/>
            <w:vAlign w:val="center"/>
          </w:tcPr>
          <w:p w14:paraId="20E63F85" w14:textId="77777777" w:rsidR="006D6A11" w:rsidRPr="0062456E" w:rsidRDefault="006D6A11" w:rsidP="00864762">
            <w:pPr>
              <w:jc w:val="center"/>
              <w:rPr>
                <w:sz w:val="26"/>
                <w:szCs w:val="26"/>
                <w:lang w:val="en-US"/>
              </w:rPr>
            </w:pPr>
          </w:p>
        </w:tc>
        <w:tc>
          <w:tcPr>
            <w:tcW w:w="3969" w:type="dxa"/>
            <w:shd w:val="clear" w:color="auto" w:fill="auto"/>
            <w:vAlign w:val="center"/>
          </w:tcPr>
          <w:p w14:paraId="3C1F962D" w14:textId="77777777" w:rsidR="006D6A11" w:rsidRPr="0062456E" w:rsidRDefault="006D6A11" w:rsidP="00864762">
            <w:pPr>
              <w:jc w:val="right"/>
              <w:rPr>
                <w:sz w:val="26"/>
                <w:szCs w:val="26"/>
              </w:rPr>
            </w:pPr>
            <w:r w:rsidRPr="0062456E">
              <w:rPr>
                <w:sz w:val="26"/>
                <w:szCs w:val="26"/>
              </w:rPr>
              <w:t>«__» __________ 201_ г.</w:t>
            </w:r>
          </w:p>
        </w:tc>
      </w:tr>
    </w:tbl>
    <w:p w14:paraId="49E2A5E5" w14:textId="77777777" w:rsidR="006D6A11" w:rsidRPr="0062456E" w:rsidRDefault="006D6A11" w:rsidP="006D6A11">
      <w:pPr>
        <w:ind w:firstLine="708"/>
        <w:jc w:val="both"/>
      </w:pPr>
    </w:p>
    <w:p w14:paraId="17031A9C" w14:textId="77777777" w:rsidR="006D6A11"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6D209308" w14:textId="77777777" w:rsidR="006D6A11" w:rsidRPr="0062456E"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5B59B3C" w14:textId="77777777" w:rsidR="006D6A11" w:rsidRPr="0062456E" w:rsidRDefault="006D6A11" w:rsidP="006D6A11">
      <w:pPr>
        <w:ind w:firstLine="708"/>
        <w:jc w:val="both"/>
      </w:pPr>
    </w:p>
    <w:p w14:paraId="7311140D" w14:textId="77777777" w:rsidR="006D6A11" w:rsidRPr="0062456E" w:rsidRDefault="006D6A11" w:rsidP="006D6A11">
      <w:pPr>
        <w:ind w:firstLine="708"/>
        <w:jc w:val="both"/>
      </w:pPr>
    </w:p>
    <w:p w14:paraId="713B2CF5" w14:textId="77777777" w:rsidR="006D6A11" w:rsidRPr="0062456E" w:rsidRDefault="006D6A11" w:rsidP="006D6A1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D6A11" w:rsidRPr="0062456E" w14:paraId="567F7EE9" w14:textId="77777777" w:rsidTr="00864762">
        <w:tc>
          <w:tcPr>
            <w:tcW w:w="4644" w:type="dxa"/>
          </w:tcPr>
          <w:p w14:paraId="0638A520" w14:textId="77777777" w:rsidR="006D6A11" w:rsidRPr="0062456E" w:rsidRDefault="006D6A11" w:rsidP="00864762">
            <w:pPr>
              <w:jc w:val="right"/>
              <w:rPr>
                <w:sz w:val="26"/>
                <w:szCs w:val="26"/>
              </w:rPr>
            </w:pPr>
            <w:r w:rsidRPr="0062456E">
              <w:rPr>
                <w:sz w:val="26"/>
                <w:szCs w:val="26"/>
              </w:rPr>
              <w:t>__________________________________</w:t>
            </w:r>
          </w:p>
          <w:p w14:paraId="46236250" w14:textId="77777777" w:rsidR="006D6A11" w:rsidRPr="0062456E" w:rsidRDefault="006D6A11" w:rsidP="00864762">
            <w:pPr>
              <w:tabs>
                <w:tab w:val="left" w:pos="34"/>
              </w:tabs>
              <w:jc w:val="center"/>
              <w:rPr>
                <w:sz w:val="26"/>
                <w:szCs w:val="26"/>
                <w:vertAlign w:val="superscript"/>
              </w:rPr>
            </w:pPr>
            <w:r w:rsidRPr="0062456E">
              <w:rPr>
                <w:sz w:val="26"/>
                <w:szCs w:val="26"/>
                <w:vertAlign w:val="superscript"/>
              </w:rPr>
              <w:t>(подпись, М.П.)</w:t>
            </w:r>
          </w:p>
        </w:tc>
      </w:tr>
      <w:tr w:rsidR="006D6A11" w:rsidRPr="0062456E" w14:paraId="62027E07" w14:textId="77777777" w:rsidTr="00864762">
        <w:tc>
          <w:tcPr>
            <w:tcW w:w="4644" w:type="dxa"/>
          </w:tcPr>
          <w:p w14:paraId="7434A767" w14:textId="77777777" w:rsidR="006D6A11" w:rsidRPr="0062456E" w:rsidRDefault="006D6A11" w:rsidP="00864762">
            <w:pPr>
              <w:jc w:val="right"/>
              <w:rPr>
                <w:sz w:val="26"/>
                <w:szCs w:val="26"/>
              </w:rPr>
            </w:pPr>
            <w:r w:rsidRPr="0062456E">
              <w:rPr>
                <w:sz w:val="26"/>
                <w:szCs w:val="26"/>
              </w:rPr>
              <w:t>__________________________________</w:t>
            </w:r>
          </w:p>
          <w:p w14:paraId="230716CD" w14:textId="77777777" w:rsidR="006D6A11" w:rsidRPr="0062456E" w:rsidRDefault="006D6A11"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14A9BE4B" w14:textId="77777777" w:rsidR="006D6A11" w:rsidRDefault="006D6A11" w:rsidP="006D6A11"/>
    <w:p w14:paraId="6E974A8D" w14:textId="77777777" w:rsidR="009521EB" w:rsidRPr="009521EB" w:rsidRDefault="009521EB" w:rsidP="007C71F7">
      <w:pPr>
        <w:spacing w:before="60" w:after="60"/>
        <w:jc w:val="both"/>
        <w:outlineLvl w:val="0"/>
        <w:rPr>
          <w:sz w:val="26"/>
          <w:szCs w:val="26"/>
        </w:rPr>
        <w:sectPr w:rsidR="009521EB" w:rsidRPr="009521EB" w:rsidSect="00FA4E7F">
          <w:footerReference w:type="default" r:id="rId31"/>
          <w:pgSz w:w="11906" w:h="16838"/>
          <w:pgMar w:top="1134" w:right="707" w:bottom="1134" w:left="1701" w:header="708" w:footer="708" w:gutter="0"/>
          <w:cols w:space="708"/>
          <w:docGrid w:linePitch="360"/>
        </w:sectPr>
      </w:pPr>
    </w:p>
    <w:p w14:paraId="259DE8FB" w14:textId="77777777" w:rsidR="009521EB" w:rsidRPr="009521EB" w:rsidRDefault="009521EB" w:rsidP="009521EB">
      <w:pPr>
        <w:numPr>
          <w:ilvl w:val="2"/>
          <w:numId w:val="17"/>
        </w:numPr>
        <w:tabs>
          <w:tab w:val="clear" w:pos="1134"/>
        </w:tabs>
        <w:spacing w:before="60" w:after="60"/>
        <w:jc w:val="both"/>
        <w:outlineLvl w:val="1"/>
      </w:pPr>
      <w:bookmarkStart w:id="352" w:name="_Toc425777459"/>
      <w:r w:rsidRPr="009521EB">
        <w:lastRenderedPageBreak/>
        <w:t>Инструкции по заполнению</w:t>
      </w:r>
      <w:bookmarkEnd w:id="352"/>
    </w:p>
    <w:p w14:paraId="35FFB535"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DD78BCB"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411AC6E8"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3B4D9C28" w14:textId="77777777" w:rsidR="009521EB" w:rsidRPr="009521EB" w:rsidRDefault="009521EB" w:rsidP="009521EB">
      <w:pPr>
        <w:numPr>
          <w:ilvl w:val="3"/>
          <w:numId w:val="17"/>
        </w:numPr>
        <w:spacing w:before="60" w:after="60"/>
        <w:jc w:val="both"/>
      </w:pPr>
      <w:r w:rsidRPr="009521EB">
        <w:t>В данной форме генеральный поставщик указывает:</w:t>
      </w:r>
    </w:p>
    <w:p w14:paraId="2B6C7742" w14:textId="77777777" w:rsidR="009521EB" w:rsidRPr="009521EB" w:rsidRDefault="009521EB" w:rsidP="009521EB">
      <w:pPr>
        <w:numPr>
          <w:ilvl w:val="3"/>
          <w:numId w:val="43"/>
        </w:numPr>
        <w:tabs>
          <w:tab w:val="clear" w:pos="1134"/>
        </w:tabs>
        <w:spacing w:before="60" w:after="60"/>
        <w:ind w:hanging="283"/>
        <w:jc w:val="both"/>
      </w:pPr>
      <w:r w:rsidRPr="009521EB">
        <w:t>перечень поставляемых генпоставщиком и каждым субпоставщиком товаров;</w:t>
      </w:r>
    </w:p>
    <w:p w14:paraId="7B27F8D0" w14:textId="5E0A1EA7" w:rsidR="009521EB" w:rsidRPr="009521EB" w:rsidRDefault="009521EB" w:rsidP="009521EB">
      <w:pPr>
        <w:numPr>
          <w:ilvl w:val="3"/>
          <w:numId w:val="43"/>
        </w:numPr>
        <w:tabs>
          <w:tab w:val="clear" w:pos="1134"/>
        </w:tabs>
        <w:spacing w:before="60" w:after="60"/>
        <w:ind w:hanging="283"/>
        <w:jc w:val="both"/>
      </w:pPr>
      <w:r w:rsidRPr="009521EB">
        <w:t>стоимость товаров по генеральному поставщику и субпоставщикам УКАЗЫВАЕТСЯ ТОЛЬКО В ПРОЦЕНТНОМ ВЫРАЖЕНИИ;</w:t>
      </w:r>
    </w:p>
    <w:p w14:paraId="47813B99" w14:textId="4546D604" w:rsidR="009521EB" w:rsidRPr="009521EB" w:rsidRDefault="009521EB" w:rsidP="009521EB">
      <w:pPr>
        <w:numPr>
          <w:ilvl w:val="1"/>
          <w:numId w:val="17"/>
        </w:numPr>
        <w:tabs>
          <w:tab w:val="clear" w:pos="1134"/>
        </w:tabs>
        <w:spacing w:before="120" w:after="60"/>
        <w:outlineLvl w:val="0"/>
        <w:rPr>
          <w:b/>
        </w:rPr>
      </w:pPr>
      <w:r w:rsidRPr="009521EB">
        <w:rPr>
          <w:b/>
        </w:rPr>
        <w:br w:type="page"/>
      </w:r>
      <w:bookmarkStart w:id="353" w:name="_Toc425777460"/>
      <w:r w:rsidRPr="009521EB">
        <w:rPr>
          <w:b/>
        </w:rPr>
        <w:lastRenderedPageBreak/>
        <w:t xml:space="preserve">План </w:t>
      </w:r>
      <w:r w:rsidR="009514C4">
        <w:rPr>
          <w:b/>
        </w:rPr>
        <w:t>привлечения субподрядчиков</w:t>
      </w:r>
      <w:r w:rsidRPr="009521EB">
        <w:rPr>
          <w:b/>
        </w:rPr>
        <w:t xml:space="preserve"> (форма 20)</w:t>
      </w:r>
      <w:bookmarkEnd w:id="353"/>
    </w:p>
    <w:p w14:paraId="43D835F9" w14:textId="2EBB25FB" w:rsidR="009521EB" w:rsidRPr="009521EB" w:rsidRDefault="009521EB" w:rsidP="009521EB">
      <w:pPr>
        <w:numPr>
          <w:ilvl w:val="2"/>
          <w:numId w:val="17"/>
        </w:numPr>
        <w:tabs>
          <w:tab w:val="clear" w:pos="1134"/>
        </w:tabs>
        <w:spacing w:before="60" w:after="60"/>
        <w:jc w:val="both"/>
        <w:outlineLvl w:val="1"/>
      </w:pPr>
      <w:bookmarkStart w:id="354" w:name="_Toc90385122"/>
      <w:bookmarkStart w:id="355" w:name="_Toc176765883"/>
      <w:bookmarkStart w:id="356" w:name="_Toc425777461"/>
      <w:r w:rsidRPr="009521EB">
        <w:t xml:space="preserve">Форма плана </w:t>
      </w:r>
      <w:bookmarkEnd w:id="354"/>
      <w:bookmarkEnd w:id="355"/>
      <w:bookmarkEnd w:id="356"/>
      <w:r w:rsidR="009514C4">
        <w:t>привлечения субподрядчиков</w:t>
      </w:r>
    </w:p>
    <w:p w14:paraId="589B5FAE"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16760AC" w14:textId="11178923" w:rsidR="009521EB" w:rsidRPr="009521EB" w:rsidRDefault="0050671F" w:rsidP="009521EB">
      <w:pPr>
        <w:spacing w:before="240" w:after="120"/>
        <w:jc w:val="center"/>
        <w:rPr>
          <w:b/>
        </w:rPr>
      </w:pPr>
      <w:r>
        <w:rPr>
          <w:b/>
        </w:rPr>
        <w:object w:dxaOrig="1550" w:dyaOrig="991" w14:anchorId="4EF4AB34">
          <v:shape id="_x0000_i1028" type="#_x0000_t75" style="width:77.9pt;height:49.45pt" o:ole="">
            <v:imagedata r:id="rId32" o:title=""/>
          </v:shape>
          <o:OLEObject Type="Embed" ProgID="Package" ShapeID="_x0000_i1028" DrawAspect="Icon" ObjectID="_1625403722" r:id="rId33"/>
        </w:object>
      </w:r>
    </w:p>
    <w:p w14:paraId="6C5FD75D"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D609A4" w14:textId="5F6DB5DE" w:rsidR="006D6A11" w:rsidRDefault="006D6A11">
      <w:pPr>
        <w:widowControl/>
        <w:autoSpaceDE/>
        <w:autoSpaceDN/>
        <w:adjustRightInd/>
        <w:spacing w:after="200" w:line="276" w:lineRule="auto"/>
        <w:rPr>
          <w:sz w:val="26"/>
          <w:szCs w:val="26"/>
        </w:rPr>
      </w:pPr>
      <w:r>
        <w:rPr>
          <w:sz w:val="26"/>
          <w:szCs w:val="26"/>
        </w:rPr>
        <w:br w:type="page"/>
      </w:r>
    </w:p>
    <w:p w14:paraId="14B13314"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D013A4D"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593E4345" w14:textId="77777777" w:rsidTr="00864762">
        <w:trPr>
          <w:jc w:val="center"/>
        </w:trPr>
        <w:tc>
          <w:tcPr>
            <w:tcW w:w="4360" w:type="dxa"/>
            <w:shd w:val="clear" w:color="auto" w:fill="auto"/>
            <w:vAlign w:val="center"/>
          </w:tcPr>
          <w:p w14:paraId="63268EB9"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44A795C4"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6C296907" w14:textId="77777777"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2F17FE" w:rsidRPr="0062456E" w14:paraId="6A665442" w14:textId="77777777" w:rsidTr="00864762">
        <w:tc>
          <w:tcPr>
            <w:tcW w:w="3437" w:type="dxa"/>
            <w:shd w:val="clear" w:color="auto" w:fill="auto"/>
            <w:vAlign w:val="center"/>
          </w:tcPr>
          <w:p w14:paraId="0BAF0FCE"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5FE18CB" w14:textId="77777777" w:rsidR="002F17FE" w:rsidRPr="0062456E" w:rsidRDefault="002F17FE" w:rsidP="00864762">
            <w:pPr>
              <w:jc w:val="center"/>
              <w:rPr>
                <w:sz w:val="26"/>
                <w:szCs w:val="26"/>
                <w:lang w:val="en-US"/>
              </w:rPr>
            </w:pPr>
          </w:p>
        </w:tc>
        <w:tc>
          <w:tcPr>
            <w:tcW w:w="3969" w:type="dxa"/>
            <w:shd w:val="clear" w:color="auto" w:fill="auto"/>
            <w:vAlign w:val="center"/>
          </w:tcPr>
          <w:p w14:paraId="1009FE1D" w14:textId="77777777" w:rsidR="002F17FE" w:rsidRPr="0062456E" w:rsidRDefault="002F17FE" w:rsidP="00864762">
            <w:pPr>
              <w:jc w:val="right"/>
              <w:rPr>
                <w:sz w:val="26"/>
                <w:szCs w:val="26"/>
              </w:rPr>
            </w:pPr>
            <w:r w:rsidRPr="0062456E">
              <w:rPr>
                <w:sz w:val="26"/>
                <w:szCs w:val="26"/>
              </w:rPr>
              <w:t>«__» __________ 201_ г.</w:t>
            </w:r>
          </w:p>
        </w:tc>
      </w:tr>
    </w:tbl>
    <w:p w14:paraId="72BB4AE1" w14:textId="77777777" w:rsidR="002F17FE" w:rsidRPr="0062456E" w:rsidRDefault="002F17FE" w:rsidP="002F17FE">
      <w:pPr>
        <w:ind w:firstLine="708"/>
        <w:jc w:val="both"/>
      </w:pPr>
    </w:p>
    <w:p w14:paraId="163490F4"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79A993D0"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9989516" w14:textId="77777777" w:rsidR="002F17FE" w:rsidRPr="0062456E" w:rsidRDefault="002F17FE" w:rsidP="002F17FE">
      <w:pPr>
        <w:ind w:firstLine="708"/>
        <w:jc w:val="both"/>
      </w:pPr>
    </w:p>
    <w:p w14:paraId="6D9C5703" w14:textId="77777777" w:rsidR="002F17FE" w:rsidRPr="0062456E" w:rsidRDefault="002F17FE" w:rsidP="002F17FE">
      <w:pPr>
        <w:ind w:firstLine="708"/>
        <w:jc w:val="both"/>
      </w:pPr>
    </w:p>
    <w:p w14:paraId="21C30F32"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17FE" w:rsidRPr="0062456E" w14:paraId="43D24764" w14:textId="77777777" w:rsidTr="00864762">
        <w:tc>
          <w:tcPr>
            <w:tcW w:w="4644" w:type="dxa"/>
          </w:tcPr>
          <w:p w14:paraId="532AA371" w14:textId="77777777" w:rsidR="002F17FE" w:rsidRPr="0062456E" w:rsidRDefault="002F17FE" w:rsidP="00864762">
            <w:pPr>
              <w:jc w:val="right"/>
              <w:rPr>
                <w:sz w:val="26"/>
                <w:szCs w:val="26"/>
              </w:rPr>
            </w:pPr>
            <w:r w:rsidRPr="0062456E">
              <w:rPr>
                <w:sz w:val="26"/>
                <w:szCs w:val="26"/>
              </w:rPr>
              <w:t>__________________________________</w:t>
            </w:r>
          </w:p>
          <w:p w14:paraId="25CCFB52"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31D2A268" w14:textId="77777777" w:rsidTr="00864762">
        <w:tc>
          <w:tcPr>
            <w:tcW w:w="4644" w:type="dxa"/>
          </w:tcPr>
          <w:p w14:paraId="75098F8E" w14:textId="77777777" w:rsidR="002F17FE" w:rsidRPr="0062456E" w:rsidRDefault="002F17FE" w:rsidP="00864762">
            <w:pPr>
              <w:jc w:val="right"/>
              <w:rPr>
                <w:sz w:val="26"/>
                <w:szCs w:val="26"/>
              </w:rPr>
            </w:pPr>
            <w:r w:rsidRPr="0062456E">
              <w:rPr>
                <w:sz w:val="26"/>
                <w:szCs w:val="26"/>
              </w:rPr>
              <w:t>__________________________________</w:t>
            </w:r>
          </w:p>
          <w:p w14:paraId="0AD53EB0"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8AD39A8" w14:textId="77777777" w:rsidR="002F17FE" w:rsidRDefault="002F17FE" w:rsidP="002F17FE"/>
    <w:p w14:paraId="2889E5FB"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4"/>
          <w:pgSz w:w="11906" w:h="16838"/>
          <w:pgMar w:top="1134" w:right="707" w:bottom="1134" w:left="1701" w:header="708" w:footer="708" w:gutter="0"/>
          <w:cols w:space="708"/>
          <w:docGrid w:linePitch="360"/>
        </w:sectPr>
      </w:pPr>
    </w:p>
    <w:p w14:paraId="0EE7004F" w14:textId="77777777" w:rsidR="006D6A11" w:rsidRDefault="006D6A11">
      <w:pPr>
        <w:widowControl/>
        <w:autoSpaceDE/>
        <w:autoSpaceDN/>
        <w:adjustRightInd/>
        <w:spacing w:after="200" w:line="276" w:lineRule="auto"/>
        <w:rPr>
          <w:sz w:val="26"/>
          <w:szCs w:val="26"/>
        </w:rPr>
      </w:pPr>
    </w:p>
    <w:p w14:paraId="353C9FFC" w14:textId="77777777" w:rsidR="009521EB" w:rsidRPr="009521EB" w:rsidRDefault="009521EB" w:rsidP="009521EB">
      <w:pPr>
        <w:numPr>
          <w:ilvl w:val="2"/>
          <w:numId w:val="17"/>
        </w:numPr>
        <w:tabs>
          <w:tab w:val="clear" w:pos="1134"/>
        </w:tabs>
        <w:spacing w:before="60" w:after="60"/>
        <w:jc w:val="both"/>
        <w:outlineLvl w:val="1"/>
      </w:pPr>
      <w:bookmarkStart w:id="357" w:name="_Toc425777462"/>
      <w:r w:rsidRPr="009521EB">
        <w:t>Инструкции по заполнению</w:t>
      </w:r>
      <w:bookmarkEnd w:id="357"/>
    </w:p>
    <w:p w14:paraId="71D2645B"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F60E0C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329C3DE3"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EFEF027"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054FD4F9"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выполняемых генподрядчиком и каждым субподрядчиком работ;</w:t>
      </w:r>
    </w:p>
    <w:p w14:paraId="62AA0EE6"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работ по генеральному подрядчику и субподрядчикам УКАЗЫВАЕТСЯ ТОЛЬКО В ПРОЦЕНТНОМ СООТНОШЕНИИ;</w:t>
      </w:r>
    </w:p>
    <w:p w14:paraId="310A8178"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выполнения работ генеральным подрядчиком и каждым субподрядчиком в соответствии с Календарным планом выполнения работ.</w:t>
      </w:r>
    </w:p>
    <w:p w14:paraId="7B15B25B" w14:textId="77777777" w:rsidR="009521EB" w:rsidRPr="009521EB" w:rsidRDefault="009521EB" w:rsidP="009521EB">
      <w:pPr>
        <w:widowControl/>
        <w:autoSpaceDE/>
        <w:autoSpaceDN/>
        <w:adjustRightInd/>
        <w:spacing w:after="200" w:line="276" w:lineRule="auto"/>
        <w:rPr>
          <w:snapToGrid w:val="0"/>
        </w:rPr>
      </w:pPr>
      <w:r w:rsidRPr="009521EB">
        <w:br w:type="page"/>
      </w:r>
    </w:p>
    <w:p w14:paraId="0A683E21" w14:textId="794D78C4" w:rsidR="009521EB" w:rsidRPr="009521EB" w:rsidRDefault="009521EB" w:rsidP="009521EB">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sidR="009514C4">
        <w:rPr>
          <w:b/>
        </w:rPr>
        <w:t>привлечения соисполнителей</w:t>
      </w:r>
      <w:r w:rsidRPr="009521EB">
        <w:rPr>
          <w:b/>
        </w:rPr>
        <w:t xml:space="preserve"> (форма 20)</w:t>
      </w:r>
      <w:bookmarkEnd w:id="358"/>
    </w:p>
    <w:p w14:paraId="5C242F36" w14:textId="7FADF05F" w:rsidR="009521EB" w:rsidRPr="009521EB" w:rsidRDefault="009521EB" w:rsidP="009521EB">
      <w:pPr>
        <w:numPr>
          <w:ilvl w:val="2"/>
          <w:numId w:val="17"/>
        </w:numPr>
        <w:tabs>
          <w:tab w:val="clear" w:pos="1134"/>
        </w:tabs>
        <w:spacing w:before="60" w:after="60"/>
        <w:jc w:val="both"/>
        <w:outlineLvl w:val="1"/>
      </w:pPr>
      <w:bookmarkStart w:id="359" w:name="_Toc425777464"/>
      <w:r w:rsidRPr="009521EB">
        <w:t xml:space="preserve">Форма плана </w:t>
      </w:r>
      <w:bookmarkEnd w:id="359"/>
      <w:r w:rsidR="009514C4">
        <w:t>привлечения соисполнителей</w:t>
      </w:r>
    </w:p>
    <w:p w14:paraId="7333FF6F"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0FCD166" w14:textId="77777777" w:rsidR="009521EB" w:rsidRPr="009521EB" w:rsidRDefault="0050671F" w:rsidP="009521EB">
      <w:pPr>
        <w:spacing w:before="240" w:after="120"/>
        <w:jc w:val="center"/>
        <w:rPr>
          <w:b/>
        </w:rPr>
      </w:pPr>
      <w:r>
        <w:rPr>
          <w:b/>
        </w:rPr>
        <w:object w:dxaOrig="1550" w:dyaOrig="991" w14:anchorId="121D822C">
          <v:shape id="_x0000_i1029" type="#_x0000_t75" style="width:77.9pt;height:49.45pt" o:ole="">
            <v:imagedata r:id="rId35" o:title=""/>
          </v:shape>
          <o:OLEObject Type="Embed" ProgID="Package" ShapeID="_x0000_i1029" DrawAspect="Icon" ObjectID="_1625403723" r:id="rId36"/>
        </w:object>
      </w:r>
    </w:p>
    <w:p w14:paraId="0722866A" w14:textId="5DBC3663" w:rsidR="002F17FE"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693AC9C" w14:textId="77777777" w:rsidR="002F17FE" w:rsidRDefault="002F17FE">
      <w:pPr>
        <w:widowControl/>
        <w:autoSpaceDE/>
        <w:autoSpaceDN/>
        <w:adjustRightInd/>
        <w:spacing w:after="200" w:line="276" w:lineRule="auto"/>
        <w:rPr>
          <w:sz w:val="26"/>
          <w:szCs w:val="26"/>
        </w:rPr>
      </w:pPr>
      <w:r>
        <w:rPr>
          <w:sz w:val="26"/>
          <w:szCs w:val="26"/>
        </w:rPr>
        <w:br w:type="page"/>
      </w:r>
    </w:p>
    <w:p w14:paraId="4A51CC3D"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F152BC2"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6EC7FEF5" w14:textId="77777777" w:rsidTr="00864762">
        <w:trPr>
          <w:jc w:val="center"/>
        </w:trPr>
        <w:tc>
          <w:tcPr>
            <w:tcW w:w="4360" w:type="dxa"/>
            <w:shd w:val="clear" w:color="auto" w:fill="auto"/>
            <w:vAlign w:val="center"/>
          </w:tcPr>
          <w:p w14:paraId="2A3C8506"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98CFDA9"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00EBEB3B" w14:textId="38D14DDD"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УСЛУГ</w:t>
      </w:r>
    </w:p>
    <w:tbl>
      <w:tblPr>
        <w:tblW w:w="0" w:type="auto"/>
        <w:tblLook w:val="04A0" w:firstRow="1" w:lastRow="0" w:firstColumn="1" w:lastColumn="0" w:noHBand="0" w:noVBand="1"/>
      </w:tblPr>
      <w:tblGrid>
        <w:gridCol w:w="3316"/>
        <w:gridCol w:w="2595"/>
        <w:gridCol w:w="3803"/>
      </w:tblGrid>
      <w:tr w:rsidR="002F17FE" w:rsidRPr="0062456E" w14:paraId="089F3FD6" w14:textId="77777777" w:rsidTr="00864762">
        <w:tc>
          <w:tcPr>
            <w:tcW w:w="3437" w:type="dxa"/>
            <w:shd w:val="clear" w:color="auto" w:fill="auto"/>
            <w:vAlign w:val="center"/>
          </w:tcPr>
          <w:p w14:paraId="75ABD7B3"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C7EE0BE" w14:textId="77777777" w:rsidR="002F17FE" w:rsidRPr="0062456E" w:rsidRDefault="002F17FE" w:rsidP="00864762">
            <w:pPr>
              <w:jc w:val="center"/>
              <w:rPr>
                <w:sz w:val="26"/>
                <w:szCs w:val="26"/>
                <w:lang w:val="en-US"/>
              </w:rPr>
            </w:pPr>
          </w:p>
        </w:tc>
        <w:tc>
          <w:tcPr>
            <w:tcW w:w="3969" w:type="dxa"/>
            <w:shd w:val="clear" w:color="auto" w:fill="auto"/>
            <w:vAlign w:val="center"/>
          </w:tcPr>
          <w:p w14:paraId="0A80C200" w14:textId="77777777" w:rsidR="002F17FE" w:rsidRPr="0062456E" w:rsidRDefault="002F17FE" w:rsidP="00864762">
            <w:pPr>
              <w:jc w:val="right"/>
              <w:rPr>
                <w:sz w:val="26"/>
                <w:szCs w:val="26"/>
              </w:rPr>
            </w:pPr>
            <w:r w:rsidRPr="0062456E">
              <w:rPr>
                <w:sz w:val="26"/>
                <w:szCs w:val="26"/>
              </w:rPr>
              <w:t>«__» __________ 201_ г.</w:t>
            </w:r>
          </w:p>
        </w:tc>
      </w:tr>
    </w:tbl>
    <w:p w14:paraId="6060B34E" w14:textId="77777777" w:rsidR="002F17FE" w:rsidRPr="0062456E" w:rsidRDefault="002F17FE" w:rsidP="002F17FE">
      <w:pPr>
        <w:ind w:firstLine="708"/>
        <w:jc w:val="both"/>
      </w:pPr>
    </w:p>
    <w:p w14:paraId="78CBAADF"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86730A9"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9C2A2C7" w14:textId="77777777" w:rsidR="002F17FE" w:rsidRPr="0062456E" w:rsidRDefault="002F17FE" w:rsidP="002F17FE">
      <w:pPr>
        <w:ind w:firstLine="708"/>
        <w:jc w:val="both"/>
      </w:pPr>
    </w:p>
    <w:p w14:paraId="6AEB8EE5" w14:textId="77777777" w:rsidR="002F17FE" w:rsidRPr="0062456E" w:rsidRDefault="002F17FE" w:rsidP="002F17FE">
      <w:pPr>
        <w:ind w:firstLine="708"/>
        <w:jc w:val="both"/>
      </w:pPr>
    </w:p>
    <w:p w14:paraId="69D5E8E4"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17FE" w:rsidRPr="0062456E" w14:paraId="289D5685" w14:textId="77777777" w:rsidTr="00864762">
        <w:tc>
          <w:tcPr>
            <w:tcW w:w="4644" w:type="dxa"/>
          </w:tcPr>
          <w:p w14:paraId="4E545CDA" w14:textId="77777777" w:rsidR="002F17FE" w:rsidRPr="0062456E" w:rsidRDefault="002F17FE" w:rsidP="00864762">
            <w:pPr>
              <w:jc w:val="right"/>
              <w:rPr>
                <w:sz w:val="26"/>
                <w:szCs w:val="26"/>
              </w:rPr>
            </w:pPr>
            <w:r w:rsidRPr="0062456E">
              <w:rPr>
                <w:sz w:val="26"/>
                <w:szCs w:val="26"/>
              </w:rPr>
              <w:t>__________________________________</w:t>
            </w:r>
          </w:p>
          <w:p w14:paraId="157AF1DD"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6736F71A" w14:textId="77777777" w:rsidTr="00864762">
        <w:tc>
          <w:tcPr>
            <w:tcW w:w="4644" w:type="dxa"/>
          </w:tcPr>
          <w:p w14:paraId="370CFEBD" w14:textId="77777777" w:rsidR="002F17FE" w:rsidRPr="0062456E" w:rsidRDefault="002F17FE" w:rsidP="00864762">
            <w:pPr>
              <w:jc w:val="right"/>
              <w:rPr>
                <w:sz w:val="26"/>
                <w:szCs w:val="26"/>
              </w:rPr>
            </w:pPr>
            <w:r w:rsidRPr="0062456E">
              <w:rPr>
                <w:sz w:val="26"/>
                <w:szCs w:val="26"/>
              </w:rPr>
              <w:t>__________________________________</w:t>
            </w:r>
          </w:p>
          <w:p w14:paraId="08956B03"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42B2964F" w14:textId="77777777" w:rsidR="002F17FE" w:rsidRDefault="002F17FE" w:rsidP="002F17FE"/>
    <w:p w14:paraId="583D23D3"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7"/>
          <w:pgSz w:w="11906" w:h="16838"/>
          <w:pgMar w:top="1134" w:right="707" w:bottom="1134" w:left="1701" w:header="708" w:footer="708" w:gutter="0"/>
          <w:cols w:space="708"/>
          <w:docGrid w:linePitch="360"/>
        </w:sectPr>
      </w:pPr>
    </w:p>
    <w:p w14:paraId="229195FB" w14:textId="4B6ABAF4" w:rsidR="009521EB" w:rsidRPr="009521EB" w:rsidRDefault="009521EB" w:rsidP="009521EB">
      <w:pPr>
        <w:numPr>
          <w:ilvl w:val="2"/>
          <w:numId w:val="17"/>
        </w:numPr>
        <w:tabs>
          <w:tab w:val="clear" w:pos="1134"/>
        </w:tabs>
        <w:spacing w:before="60" w:after="60"/>
        <w:jc w:val="both"/>
        <w:outlineLvl w:val="1"/>
      </w:pPr>
      <w:bookmarkStart w:id="360" w:name="_Toc425777465"/>
      <w:r w:rsidRPr="009521EB">
        <w:lastRenderedPageBreak/>
        <w:t>Инструкции по заполнению</w:t>
      </w:r>
      <w:bookmarkEnd w:id="360"/>
    </w:p>
    <w:p w14:paraId="46337E19" w14:textId="77777777" w:rsidR="009521EB" w:rsidRPr="009521EB" w:rsidRDefault="009521EB" w:rsidP="007C71F7">
      <w:pPr>
        <w:numPr>
          <w:ilvl w:val="2"/>
          <w:numId w:val="17"/>
        </w:numPr>
        <w:tabs>
          <w:tab w:val="clear" w:pos="1134"/>
        </w:tabs>
        <w:spacing w:before="60" w:after="60"/>
        <w:jc w:val="both"/>
        <w:outlineLvl w:val="1"/>
      </w:pPr>
      <w:r w:rsidRPr="009521E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0795C9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0AE2396B"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3C17D90"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50FABFEC"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оказываемых генеральным исполнителем и каждым соисполнителем услуг;</w:t>
      </w:r>
    </w:p>
    <w:p w14:paraId="3EA1ACEE"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услуг по генеральному исполнителю и соисполнителям УКАЗЫВАЕТСЯ ТОЛЬКО В ПРОЦЕНТНОМ СООТНОШЕНИИ;</w:t>
      </w:r>
    </w:p>
    <w:p w14:paraId="5B740B63"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оказания услуг генеральным исполнителем и каждым соисполнителем в соответствии с Графиком, Календарным планом оказания услуг.</w:t>
      </w:r>
    </w:p>
    <w:p w14:paraId="0DE5C882" w14:textId="77777777" w:rsidR="009521EB" w:rsidRPr="009521EB" w:rsidRDefault="009521EB" w:rsidP="009521EB">
      <w:pPr>
        <w:widowControl/>
        <w:autoSpaceDE/>
        <w:autoSpaceDN/>
        <w:adjustRightInd/>
        <w:spacing w:after="200" w:line="276" w:lineRule="auto"/>
        <w:rPr>
          <w:b/>
          <w:bCs/>
          <w:iCs/>
        </w:rPr>
      </w:pPr>
      <w:r w:rsidRPr="009521EB">
        <w:rPr>
          <w:i/>
        </w:rPr>
        <w:br w:type="page"/>
      </w:r>
    </w:p>
    <w:p w14:paraId="4349DA26"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1" w:name="_Toc425777466"/>
      <w:r w:rsidRPr="009521EB">
        <w:rPr>
          <w:rFonts w:cs="Arial"/>
          <w:b/>
          <w:bCs/>
          <w:iCs/>
          <w:szCs w:val="28"/>
        </w:rPr>
        <w:lastRenderedPageBreak/>
        <w:t>План распределения объемов поставок внутри коллективного участника (форма 21)</w:t>
      </w:r>
      <w:bookmarkEnd w:id="361"/>
    </w:p>
    <w:p w14:paraId="0342C31E"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2" w:name="_Toc425777467"/>
      <w:r w:rsidRPr="009521EB">
        <w:rPr>
          <w:b/>
          <w:snapToGrid w:val="0"/>
        </w:rPr>
        <w:t>Форма плана распределения объемов поставок внутри коллективного участника</w:t>
      </w:r>
      <w:bookmarkEnd w:id="362"/>
    </w:p>
    <w:p w14:paraId="33440B2C"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46D7672" w14:textId="77777777" w:rsidR="009521EB" w:rsidRPr="009521EB" w:rsidRDefault="003C0F79" w:rsidP="007C71F7">
      <w:pPr>
        <w:jc w:val="center"/>
        <w:rPr>
          <w:color w:val="000000"/>
        </w:rPr>
      </w:pPr>
      <w:r>
        <w:rPr>
          <w:color w:val="000000"/>
        </w:rPr>
        <w:object w:dxaOrig="1550" w:dyaOrig="991" w14:anchorId="20BBCA6B">
          <v:shape id="_x0000_i1030" type="#_x0000_t75" style="width:77.9pt;height:49.45pt" o:ole="">
            <v:imagedata r:id="rId38" o:title=""/>
          </v:shape>
          <o:OLEObject Type="Embed" ProgID="Package" ShapeID="_x0000_i1030" DrawAspect="Icon" ObjectID="_1625403724" r:id="rId39"/>
        </w:object>
      </w:r>
    </w:p>
    <w:p w14:paraId="6F6F28F9"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83B9C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3" w:name="_Toc425777468"/>
      <w:r w:rsidRPr="009521EB">
        <w:rPr>
          <w:b/>
          <w:snapToGrid w:val="0"/>
        </w:rPr>
        <w:lastRenderedPageBreak/>
        <w:t>Инструкции по заполнению</w:t>
      </w:r>
      <w:bookmarkEnd w:id="363"/>
    </w:p>
    <w:p w14:paraId="567B526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415E37B"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66C4D540"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2835E3D9"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3672CF61" w14:textId="77777777" w:rsidR="009521EB" w:rsidRPr="009521EB" w:rsidRDefault="009521EB" w:rsidP="009521EB">
      <w:pPr>
        <w:widowControl/>
        <w:numPr>
          <w:ilvl w:val="0"/>
          <w:numId w:val="49"/>
        </w:numPr>
        <w:autoSpaceDE/>
        <w:autoSpaceDN/>
        <w:adjustRightInd/>
        <w:jc w:val="both"/>
      </w:pPr>
      <w:r w:rsidRPr="009521EB">
        <w:t>перечень поставляемых каждой организацией товаров.</w:t>
      </w:r>
    </w:p>
    <w:p w14:paraId="6D8A8404" w14:textId="77777777" w:rsidR="009521EB" w:rsidRPr="009521EB" w:rsidRDefault="009521EB" w:rsidP="009521EB">
      <w:pPr>
        <w:widowControl/>
        <w:numPr>
          <w:ilvl w:val="0"/>
          <w:numId w:val="49"/>
        </w:numPr>
        <w:autoSpaceDE/>
        <w:autoSpaceDN/>
        <w:adjustRightInd/>
        <w:jc w:val="both"/>
      </w:pPr>
      <w:r w:rsidRPr="009521EB">
        <w:t>стоимость товаров по каждому участнику в  процентном выражении.</w:t>
      </w:r>
    </w:p>
    <w:p w14:paraId="75F78E1A" w14:textId="77777777" w:rsidR="009521EB" w:rsidRPr="009521EB" w:rsidRDefault="009521EB" w:rsidP="009521EB">
      <w:pPr>
        <w:suppressAutoHyphens/>
        <w:rPr>
          <w:i/>
        </w:rPr>
      </w:pPr>
    </w:p>
    <w:p w14:paraId="35137701" w14:textId="77777777" w:rsidR="009521EB" w:rsidRPr="009521EB" w:rsidRDefault="009521EB" w:rsidP="009521EB"/>
    <w:p w14:paraId="46C92912"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outlineLvl w:val="1"/>
        <w:rPr>
          <w:rFonts w:cs="Arial"/>
          <w:b/>
          <w:bCs/>
          <w:iCs/>
          <w:szCs w:val="28"/>
        </w:rPr>
      </w:pPr>
      <w:bookmarkStart w:id="364" w:name="_Toc425777469"/>
      <w:r w:rsidRPr="009521EB">
        <w:rPr>
          <w:rFonts w:cs="Arial"/>
          <w:b/>
          <w:bCs/>
          <w:iCs/>
          <w:szCs w:val="28"/>
        </w:rPr>
        <w:lastRenderedPageBreak/>
        <w:t>План распределения объемов выполнения работ внутри коллективного участника (форма 21)</w:t>
      </w:r>
      <w:bookmarkEnd w:id="364"/>
    </w:p>
    <w:p w14:paraId="2E396ADC"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outlineLvl w:val="2"/>
        <w:rPr>
          <w:b/>
          <w:snapToGrid w:val="0"/>
        </w:rPr>
      </w:pPr>
      <w:bookmarkStart w:id="365" w:name="_Toc425777470"/>
      <w:r w:rsidRPr="009521EB">
        <w:rPr>
          <w:b/>
          <w:snapToGrid w:val="0"/>
        </w:rPr>
        <w:t>Форма плана распределения объемов выполнения работ внутри коллективного участника</w:t>
      </w:r>
      <w:bookmarkEnd w:id="365"/>
    </w:p>
    <w:p w14:paraId="6BC55329"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0C14328D" w14:textId="77777777" w:rsidR="009521EB" w:rsidRPr="009521EB" w:rsidRDefault="003C0F79" w:rsidP="007C71F7">
      <w:pPr>
        <w:jc w:val="center"/>
        <w:rPr>
          <w:color w:val="000000"/>
        </w:rPr>
      </w:pPr>
      <w:r>
        <w:rPr>
          <w:color w:val="000000"/>
        </w:rPr>
        <w:object w:dxaOrig="1550" w:dyaOrig="991" w14:anchorId="564B9420">
          <v:shape id="_x0000_i1031" type="#_x0000_t75" style="width:77.9pt;height:49.45pt" o:ole="">
            <v:imagedata r:id="rId40" o:title=""/>
          </v:shape>
          <o:OLEObject Type="Embed" ProgID="Package" ShapeID="_x0000_i1031" DrawAspect="Icon" ObjectID="_1625403725" r:id="rId41"/>
        </w:object>
      </w:r>
    </w:p>
    <w:p w14:paraId="7E3A7D70"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4EB22F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6" w:name="_Toc425777471"/>
      <w:r w:rsidRPr="009521EB">
        <w:rPr>
          <w:b/>
          <w:snapToGrid w:val="0"/>
        </w:rPr>
        <w:lastRenderedPageBreak/>
        <w:t>Инструкции по заполнению</w:t>
      </w:r>
      <w:bookmarkEnd w:id="366"/>
    </w:p>
    <w:p w14:paraId="6BA9C33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AB3BCA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C58FCB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4CE35B68"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493692B3" w14:textId="77777777" w:rsidR="009521EB" w:rsidRPr="009521EB" w:rsidRDefault="009521EB" w:rsidP="009521EB">
      <w:pPr>
        <w:widowControl/>
        <w:numPr>
          <w:ilvl w:val="0"/>
          <w:numId w:val="54"/>
        </w:numPr>
        <w:autoSpaceDE/>
        <w:autoSpaceDN/>
        <w:adjustRightInd/>
        <w:jc w:val="both"/>
      </w:pPr>
      <w:r w:rsidRPr="009521EB">
        <w:t>перечень выполняемых каждой организацией работ.</w:t>
      </w:r>
    </w:p>
    <w:p w14:paraId="4DA6C8C6" w14:textId="77777777" w:rsidR="009521EB" w:rsidRPr="009521EB" w:rsidRDefault="009521EB" w:rsidP="009521EB">
      <w:pPr>
        <w:widowControl/>
        <w:numPr>
          <w:ilvl w:val="0"/>
          <w:numId w:val="54"/>
        </w:numPr>
        <w:autoSpaceDE/>
        <w:autoSpaceDN/>
        <w:adjustRightInd/>
        <w:jc w:val="both"/>
      </w:pPr>
      <w:r w:rsidRPr="009521EB">
        <w:t>стоимость работ по каждому участнику в  процентном выражении.</w:t>
      </w:r>
    </w:p>
    <w:p w14:paraId="1271356A" w14:textId="77777777" w:rsidR="009521EB" w:rsidRPr="009521EB" w:rsidRDefault="009521EB" w:rsidP="009521EB">
      <w:pPr>
        <w:suppressAutoHyphens/>
        <w:rPr>
          <w:i/>
        </w:rPr>
      </w:pPr>
    </w:p>
    <w:p w14:paraId="1C1AE30D" w14:textId="77777777" w:rsidR="009521EB" w:rsidRPr="009521EB" w:rsidRDefault="009521EB" w:rsidP="009521EB">
      <w:pPr>
        <w:widowControl/>
        <w:autoSpaceDE/>
        <w:autoSpaceDN/>
        <w:adjustRightInd/>
        <w:ind w:left="1134" w:hanging="1134"/>
        <w:jc w:val="both"/>
        <w:rPr>
          <w:snapToGrid w:val="0"/>
        </w:rPr>
      </w:pPr>
    </w:p>
    <w:p w14:paraId="4E851E66" w14:textId="77777777" w:rsidR="009521EB" w:rsidRPr="009521EB" w:rsidRDefault="009521EB" w:rsidP="009521EB">
      <w:pPr>
        <w:widowControl/>
        <w:autoSpaceDE/>
        <w:autoSpaceDN/>
        <w:adjustRightInd/>
        <w:ind w:left="1134" w:hanging="1134"/>
        <w:jc w:val="both"/>
        <w:rPr>
          <w:snapToGrid w:val="0"/>
        </w:rPr>
      </w:pPr>
    </w:p>
    <w:p w14:paraId="63EBFD21" w14:textId="77777777" w:rsidR="009521EB" w:rsidRPr="009521EB" w:rsidRDefault="009521EB" w:rsidP="009521EB">
      <w:pPr>
        <w:widowControl/>
        <w:autoSpaceDE/>
        <w:autoSpaceDN/>
        <w:adjustRightInd/>
        <w:spacing w:after="200" w:line="276" w:lineRule="auto"/>
      </w:pPr>
    </w:p>
    <w:p w14:paraId="6F5ABF2A"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7" w:name="_Toc425777472"/>
      <w:r w:rsidRPr="009521EB">
        <w:rPr>
          <w:rFonts w:cs="Arial"/>
          <w:b/>
          <w:bCs/>
          <w:iCs/>
          <w:szCs w:val="28"/>
        </w:rPr>
        <w:lastRenderedPageBreak/>
        <w:t>План распределения объемов оказания услуг внутри коллективного участника (форма 21)</w:t>
      </w:r>
      <w:bookmarkEnd w:id="367"/>
    </w:p>
    <w:p w14:paraId="0764A8D8"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8" w:name="_Toc425777473"/>
      <w:r w:rsidRPr="009521EB">
        <w:rPr>
          <w:b/>
          <w:snapToGrid w:val="0"/>
        </w:rPr>
        <w:t xml:space="preserve">Форма плана распределения объемов </w:t>
      </w:r>
      <w:r w:rsidRPr="009521EB">
        <w:rPr>
          <w:b/>
          <w:bCs/>
          <w:snapToGrid w:val="0"/>
        </w:rPr>
        <w:t xml:space="preserve">оказания услуг </w:t>
      </w:r>
      <w:r w:rsidRPr="009521EB">
        <w:rPr>
          <w:b/>
          <w:snapToGrid w:val="0"/>
        </w:rPr>
        <w:t>внутри коллективного участника</w:t>
      </w:r>
      <w:bookmarkEnd w:id="368"/>
    </w:p>
    <w:p w14:paraId="3BAE203D"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2179FBA" w14:textId="77777777" w:rsidR="009521EB" w:rsidRPr="009521EB" w:rsidRDefault="00976EB8" w:rsidP="009521EB">
      <w:pPr>
        <w:rPr>
          <w:color w:val="000000"/>
        </w:rPr>
      </w:pPr>
      <w:r>
        <w:rPr>
          <w:color w:val="000000"/>
        </w:rPr>
        <w:object w:dxaOrig="1550" w:dyaOrig="991" w14:anchorId="0852DE9B">
          <v:shape id="_x0000_i1032" type="#_x0000_t75" style="width:77.9pt;height:49.45pt" o:ole="">
            <v:imagedata r:id="rId42" o:title=""/>
          </v:shape>
          <o:OLEObject Type="Embed" ProgID="Package" ShapeID="_x0000_i1032" DrawAspect="Icon" ObjectID="_1625403726" r:id="rId43"/>
        </w:object>
      </w:r>
    </w:p>
    <w:p w14:paraId="3B9CCCEF"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096EBC67"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9" w:name="_Toc425777474"/>
      <w:r w:rsidRPr="009521EB">
        <w:rPr>
          <w:b/>
          <w:snapToGrid w:val="0"/>
        </w:rPr>
        <w:lastRenderedPageBreak/>
        <w:t>Инструкции по заполнению</w:t>
      </w:r>
      <w:bookmarkEnd w:id="369"/>
    </w:p>
    <w:p w14:paraId="783E6B25" w14:textId="1F9CEDEF"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DA15F5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2D3012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73DFA3EE"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65A0EA35" w14:textId="77777777" w:rsidR="009521EB" w:rsidRPr="009521EB" w:rsidRDefault="009521EB" w:rsidP="009521EB">
      <w:pPr>
        <w:widowControl/>
        <w:numPr>
          <w:ilvl w:val="0"/>
          <w:numId w:val="53"/>
        </w:numPr>
        <w:autoSpaceDE/>
        <w:autoSpaceDN/>
        <w:adjustRightInd/>
        <w:jc w:val="both"/>
      </w:pPr>
      <w:r w:rsidRPr="009521EB">
        <w:t>перечень оказываемых каждой организацией услуг.</w:t>
      </w:r>
    </w:p>
    <w:p w14:paraId="7552E2F3" w14:textId="6945D0B0" w:rsidR="00FA4E7F" w:rsidRPr="00176BA8" w:rsidRDefault="009521EB" w:rsidP="009521EB">
      <w:pPr>
        <w:widowControl/>
        <w:numPr>
          <w:ilvl w:val="0"/>
          <w:numId w:val="53"/>
        </w:numPr>
        <w:autoSpaceDE/>
        <w:autoSpaceDN/>
        <w:adjustRightInd/>
        <w:jc w:val="both"/>
      </w:pPr>
      <w:r w:rsidRPr="009521EB">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3B2CFD81" w14:textId="1BDED4B6" w:rsidR="00E93B5E" w:rsidRPr="007C71F7" w:rsidRDefault="00E93B5E"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0" w:name="_Toc425777475"/>
      <w:r w:rsidRPr="007C71F7">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w:t>
      </w:r>
      <w:r w:rsidR="001119BB" w:rsidRPr="007C71F7">
        <w:rPr>
          <w:rFonts w:cs="Arial"/>
          <w:b/>
          <w:bCs/>
          <w:iCs/>
          <w:szCs w:val="28"/>
        </w:rPr>
        <w:t>2</w:t>
      </w:r>
      <w:r w:rsidRPr="007C71F7">
        <w:rPr>
          <w:rFonts w:cs="Arial"/>
          <w:b/>
          <w:bCs/>
          <w:iCs/>
          <w:szCs w:val="28"/>
        </w:rPr>
        <w:t>)</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6A916816" w14:textId="5C9BF7F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211C5" w:rsidRPr="009C63DD">
        <w:rPr>
          <w:rFonts w:eastAsiaTheme="minorEastAsia"/>
        </w:rPr>
        <w:t>:</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C9EF155"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77777777" w:rsidR="00FE4006" w:rsidRPr="00F606D1" w:rsidRDefault="00FE4006">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668494D2" w:rsidR="00B211C5" w:rsidRPr="00F606D1" w:rsidRDefault="00FE4006">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7777777" w:rsidR="00FE4006" w:rsidRPr="00F606D1" w:rsidRDefault="00FE4006">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77777777" w:rsidR="00FE4006" w:rsidRPr="00F606D1" w:rsidRDefault="00FE4006">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77777777" w:rsidR="00FE4006" w:rsidRPr="00F606D1" w:rsidRDefault="00FE4006">
            <w:pPr>
              <w:jc w:val="center"/>
              <w:rPr>
                <w:rFonts w:eastAsiaTheme="minorEastAsia"/>
                <w:b/>
                <w:sz w:val="22"/>
              </w:rPr>
            </w:pPr>
            <w:r>
              <w:rPr>
                <w:rFonts w:eastAsiaTheme="minorEastAsia"/>
                <w:b/>
              </w:rPr>
              <w:t>Показатель</w:t>
            </w:r>
          </w:p>
        </w:tc>
      </w:tr>
      <w:tr w:rsidR="00FE4006" w14:paraId="2CFE4F64"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074E312E" w:rsidR="00B211C5" w:rsidRPr="00F606D1" w:rsidRDefault="00FE4006">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5E1CEAC6" w14:textId="77777777" w:rsidR="00FE4006" w:rsidRPr="00F606D1" w:rsidRDefault="00FE4006">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77777777" w:rsidR="00FE4006" w:rsidRPr="00F606D1" w:rsidRDefault="00FE4006">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77777777" w:rsidR="00FE4006" w:rsidRPr="00F606D1" w:rsidRDefault="00FE4006">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77777777" w:rsidR="00FE4006" w:rsidRPr="00F606D1" w:rsidRDefault="00FE4006">
            <w:pPr>
              <w:jc w:val="center"/>
              <w:rPr>
                <w:rFonts w:eastAsiaTheme="minorEastAsia"/>
                <w:b/>
                <w:sz w:val="22"/>
              </w:rPr>
            </w:pPr>
            <w:r>
              <w:rPr>
                <w:rFonts w:eastAsiaTheme="minorEastAsia"/>
                <w:b/>
              </w:rPr>
              <w:t>5</w:t>
            </w:r>
          </w:p>
        </w:tc>
      </w:tr>
      <w:tr w:rsidR="00FE4006" w14:paraId="53242FBA"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0C89E9CD"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21DB1BE4" w14:textId="77777777" w:rsidR="00FE4006" w:rsidRPr="00F606D1" w:rsidRDefault="00FE4006">
            <w:pPr>
              <w:ind w:left="57"/>
              <w:jc w:val="center"/>
              <w:rPr>
                <w:rFonts w:eastAsiaTheme="minorEastAsia"/>
                <w:sz w:val="22"/>
              </w:rPr>
            </w:pPr>
          </w:p>
        </w:tc>
      </w:tr>
      <w:tr w:rsidR="00FE4006" w14:paraId="788154AE"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36D0977E" w14:textId="77777777" w:rsidR="00FE4006" w:rsidRPr="00F606D1" w:rsidRDefault="00FE4006">
            <w:pPr>
              <w:ind w:left="57"/>
              <w:jc w:val="center"/>
              <w:rPr>
                <w:rFonts w:eastAsiaTheme="minorEastAsia"/>
                <w:b/>
                <w:sz w:val="22"/>
              </w:rPr>
            </w:pPr>
          </w:p>
        </w:tc>
      </w:tr>
      <w:tr w:rsidR="00FE4006" w14:paraId="6860F1CF"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69D7D9C5" w14:textId="476B5AD9" w:rsidR="009A1E7F" w:rsidRPr="00F90391" w:rsidRDefault="00934C26"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9C63DD">
        <w:rPr>
          <w:snapToGrid w:val="0"/>
        </w:rPr>
        <w:br w:type="page"/>
      </w:r>
      <w:r w:rsidR="009A1E7F" w:rsidRPr="00F90391">
        <w:rPr>
          <w:b/>
          <w:snapToGrid w:val="0"/>
        </w:rPr>
        <w:lastRenderedPageBreak/>
        <w:t>Инструкции по заполнению</w:t>
      </w:r>
      <w:r w:rsidR="009A1E7F">
        <w:rPr>
          <w:b/>
          <w:snapToGrid w:val="0"/>
        </w:rPr>
        <w:t>:</w:t>
      </w:r>
    </w:p>
    <w:p w14:paraId="18CA5CB8" w14:textId="745153EF" w:rsidR="009A1E7F" w:rsidRPr="007C71F7" w:rsidRDefault="009A1E7F" w:rsidP="007C71F7">
      <w:pPr>
        <w:numPr>
          <w:ilvl w:val="3"/>
          <w:numId w:val="17"/>
        </w:numPr>
        <w:tabs>
          <w:tab w:val="clear" w:pos="1134"/>
          <w:tab w:val="num" w:pos="540"/>
        </w:tabs>
        <w:autoSpaceDE/>
        <w:autoSpaceDN/>
        <w:adjustRightInd/>
        <w:ind w:left="540" w:hanging="540"/>
        <w:jc w:val="both"/>
        <w:rPr>
          <w:snapToGrid w:val="0"/>
        </w:rPr>
      </w:pPr>
      <w:r w:rsidRPr="00F90391">
        <w:rPr>
          <w:snapToGrid w:val="0"/>
          <w:sz w:val="22"/>
          <w:szCs w:val="22"/>
        </w:rPr>
        <w:t xml:space="preserve">Данная форма подается </w:t>
      </w:r>
      <w:r w:rsidR="001028AA">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sidR="001028AA">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2653C5E1" w14:textId="0A54453F" w:rsidR="009A1E7F" w:rsidRPr="00F90391" w:rsidRDefault="001028AA"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76DB03B4" w14:textId="763B063A"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B2A0EB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7838C47"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7CA934B0"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2574D4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6A3C9B0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214F7A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696E69EF"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4BE2D79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587630B8"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937F3C3"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028F4F6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4EE66B9A"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8BAC17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2F9D173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3890BEA6"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sidR="002F0482">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23EEB116" w14:textId="75515717"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Pr>
          <w:snapToGrid w:val="0"/>
          <w:sz w:val="22"/>
          <w:szCs w:val="22"/>
        </w:rPr>
        <w:t>частник</w:t>
      </w:r>
      <w:r w:rsidR="009A1E7F"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170C571C" w14:textId="229AAE9B"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7C71F7">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F7696E7" w14:textId="42F2D89E"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1387EB92" w14:textId="77777777" w:rsidR="0048510F" w:rsidRPr="00297AA2" w:rsidRDefault="0048510F" w:rsidP="009A1E7F">
      <w:pPr>
        <w:rPr>
          <w:snapToGrid w:val="0"/>
        </w:rPr>
      </w:pPr>
      <w:r w:rsidRPr="00F606D1">
        <w:t xml:space="preserve"> </w:t>
      </w:r>
    </w:p>
    <w:p w14:paraId="6064F6BC" w14:textId="77777777" w:rsidR="00546FC8" w:rsidRDefault="00546FC8" w:rsidP="00CE22C2">
      <w:pPr>
        <w:widowControl/>
        <w:autoSpaceDE/>
        <w:autoSpaceDN/>
        <w:adjustRightInd/>
        <w:ind w:left="1080"/>
        <w:jc w:val="both"/>
        <w:sectPr w:rsidR="00546FC8" w:rsidSect="00A11027">
          <w:headerReference w:type="even" r:id="rId44"/>
          <w:headerReference w:type="default" r:id="rId45"/>
          <w:footerReference w:type="even" r:id="rId46"/>
          <w:footerReference w:type="default" r:id="rId47"/>
          <w:pgSz w:w="11906" w:h="16838"/>
          <w:pgMar w:top="1134" w:right="1558" w:bottom="1134" w:left="1701" w:header="708" w:footer="708" w:gutter="0"/>
          <w:cols w:space="708"/>
          <w:docGrid w:linePitch="360"/>
        </w:sectPr>
      </w:pPr>
    </w:p>
    <w:p w14:paraId="1C5A7B11" w14:textId="3CCDB754" w:rsidR="00546FC8" w:rsidRPr="00825444" w:rsidRDefault="00546FC8"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1" w:name="_Toc425777477"/>
      <w:r w:rsidRPr="00D96BBF">
        <w:rPr>
          <w:rFonts w:cs="Arial"/>
          <w:b/>
          <w:bCs/>
          <w:iCs/>
          <w:szCs w:val="28"/>
        </w:rPr>
        <w:lastRenderedPageBreak/>
        <w:t xml:space="preserve">План привлечения </w:t>
      </w:r>
      <w:r w:rsidR="009514C4" w:rsidRPr="00D96BBF">
        <w:rPr>
          <w:rFonts w:cs="Arial"/>
          <w:b/>
          <w:bCs/>
          <w:iCs/>
          <w:szCs w:val="28"/>
        </w:rPr>
        <w:t>субпоставщиков/</w:t>
      </w:r>
      <w:r w:rsidRPr="00D96BBF">
        <w:rPr>
          <w:rFonts w:cs="Arial"/>
          <w:b/>
          <w:bCs/>
          <w:iCs/>
          <w:szCs w:val="28"/>
        </w:rPr>
        <w:t>субподрядчиков</w:t>
      </w:r>
      <w:r w:rsidR="009514C4" w:rsidRPr="00D96BBF">
        <w:rPr>
          <w:rFonts w:cs="Arial"/>
          <w:b/>
          <w:bCs/>
          <w:iCs/>
          <w:szCs w:val="28"/>
        </w:rPr>
        <w:t>/</w:t>
      </w:r>
      <w:r w:rsidRPr="00D96BBF">
        <w:rPr>
          <w:rFonts w:cs="Arial"/>
          <w:b/>
          <w:bCs/>
          <w:iCs/>
          <w:szCs w:val="28"/>
        </w:rPr>
        <w:t>соисполнителей (форма 2</w:t>
      </w:r>
      <w:r w:rsidR="001119BB" w:rsidRPr="00D96BBF">
        <w:rPr>
          <w:rFonts w:cs="Arial"/>
          <w:b/>
          <w:bCs/>
          <w:iCs/>
          <w:szCs w:val="28"/>
        </w:rPr>
        <w:t>3</w:t>
      </w:r>
      <w:r w:rsidRPr="00D96BBF">
        <w:rPr>
          <w:rFonts w:cs="Arial"/>
          <w:b/>
          <w:bCs/>
          <w:iCs/>
          <w:szCs w:val="28"/>
        </w:rPr>
        <w:t>)</w:t>
      </w:r>
      <w:bookmarkEnd w:id="371"/>
      <w:r w:rsidR="00981010" w:rsidRPr="00D96BBF">
        <w:rPr>
          <w:rFonts w:cs="Arial"/>
          <w:b/>
          <w:bCs/>
          <w:iCs/>
          <w:szCs w:val="28"/>
        </w:rPr>
        <w:t xml:space="preserve"> из числа субъектов малого и среднего предпринимательства</w:t>
      </w:r>
    </w:p>
    <w:p w14:paraId="562FFCD0" w14:textId="77777777" w:rsidR="00546FC8" w:rsidRPr="00297AA2" w:rsidRDefault="00546FC8" w:rsidP="00F606D1">
      <w:pPr>
        <w:spacing w:before="60" w:after="60"/>
        <w:jc w:val="both"/>
        <w:outlineLvl w:val="1"/>
      </w:pPr>
      <w:bookmarkStart w:id="372" w:name="_Toc425777478"/>
      <w:r w:rsidRPr="00297AA2">
        <w:t>Форма плана привлечения субподрядчиков (соисполнителей)</w:t>
      </w:r>
      <w:bookmarkEnd w:id="372"/>
    </w:p>
    <w:p w14:paraId="0A0295E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A15606F" w14:textId="77777777" w:rsidR="00546FC8" w:rsidRPr="00297AA2" w:rsidRDefault="00CB3275" w:rsidP="00546FC8">
      <w:pPr>
        <w:ind w:left="1134" w:firstLine="306"/>
        <w:contextualSpacing/>
        <w:jc w:val="both"/>
        <w:outlineLvl w:val="1"/>
      </w:pPr>
      <w:r>
        <w:object w:dxaOrig="1550" w:dyaOrig="991" w14:anchorId="7D41DEC5">
          <v:shape id="_x0000_i1033" type="#_x0000_t75" style="width:77.9pt;height:49.45pt" o:ole="">
            <v:imagedata r:id="rId48" o:title=""/>
          </v:shape>
          <o:OLEObject Type="Embed" ProgID="Package" ShapeID="_x0000_i1033" DrawAspect="Icon" ObjectID="_1625403727" r:id="rId49"/>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3F2C384A" w14:textId="483A7D02" w:rsidR="00546FC8" w:rsidRPr="007C71F7" w:rsidRDefault="00546FC8"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73" w:name="_Toc422244302"/>
      <w:bookmarkStart w:id="374" w:name="_Toc425777479"/>
      <w:r w:rsidRPr="007C71F7">
        <w:rPr>
          <w:b/>
          <w:snapToGrid w:val="0"/>
        </w:rPr>
        <w:lastRenderedPageBreak/>
        <w:t>Инструкции по заполнению</w:t>
      </w:r>
      <w:bookmarkEnd w:id="373"/>
      <w:bookmarkEnd w:id="374"/>
    </w:p>
    <w:p w14:paraId="1E783624" w14:textId="706342FE"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Данная форма заполняется и подается </w:t>
      </w:r>
      <w:r w:rsidR="004B6F45" w:rsidRPr="007C71F7">
        <w:rPr>
          <w:snapToGrid w:val="0"/>
        </w:rPr>
        <w:t>У</w:t>
      </w:r>
      <w:r w:rsidRPr="007C71F7">
        <w:rPr>
          <w:snapToGrid w:val="0"/>
        </w:rPr>
        <w:t xml:space="preserve">частником в составе заявки на участие в закупке, в случае если </w:t>
      </w:r>
      <w:r w:rsidR="004B6F45" w:rsidRPr="007C71F7">
        <w:rPr>
          <w:snapToGrid w:val="0"/>
        </w:rPr>
        <w:t>У</w:t>
      </w:r>
      <w:r w:rsidRPr="007C71F7">
        <w:rPr>
          <w:snapToGrid w:val="0"/>
        </w:rPr>
        <w:t>частник желает воспользоваться правом привлечения субподрядчиков (соисполнителей).</w:t>
      </w:r>
    </w:p>
    <w:p w14:paraId="04C1D2F5" w14:textId="0952C1D9"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дату и номер заявки в соответствии с письмом о подаче оферты.</w:t>
      </w:r>
    </w:p>
    <w:p w14:paraId="1AC6A63F" w14:textId="43CEF471"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1E47CED" w14:textId="6BD53293"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В данной форме </w:t>
      </w:r>
      <w:r w:rsidR="004B6F45" w:rsidRPr="007C71F7">
        <w:rPr>
          <w:snapToGrid w:val="0"/>
        </w:rPr>
        <w:t>У</w:t>
      </w:r>
      <w:r w:rsidRPr="007C71F7">
        <w:rPr>
          <w:snapToGrid w:val="0"/>
        </w:rPr>
        <w:t>частник указывает:</w:t>
      </w:r>
    </w:p>
    <w:p w14:paraId="45997939" w14:textId="77777777" w:rsidR="00546FC8" w:rsidRPr="00297AA2" w:rsidRDefault="00546FC8" w:rsidP="00F606D1">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2BCC537A" w14:textId="77777777" w:rsidR="00546FC8" w:rsidRPr="00297AA2" w:rsidRDefault="00546FC8" w:rsidP="00F606D1">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58AB4C01" w14:textId="77777777" w:rsidR="00546FC8" w:rsidRPr="00297AA2" w:rsidRDefault="00546FC8" w:rsidP="00F606D1">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3E8FB6A7" w14:textId="77777777" w:rsidR="00546FC8" w:rsidRPr="00297AA2" w:rsidRDefault="00546FC8" w:rsidP="00F606D1">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1FB4BA69" w14:textId="5C92C86F" w:rsidR="00020D19" w:rsidRPr="00D96BBF" w:rsidRDefault="00020D19"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7360031E" w14:textId="06203BEB" w:rsidR="00020D19" w:rsidRPr="00B95BDE" w:rsidRDefault="00020D19" w:rsidP="00020D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8E0DEB">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020D19" w:rsidRPr="00B95BDE" w14:paraId="30B2A1C5" w14:textId="77777777" w:rsidTr="008E0DEB">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25CBDA39"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910D88" w:rsidRPr="00910D88">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B95BDE" w14:paraId="3124C00D" w14:textId="77777777" w:rsidTr="008E0DEB">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8E0DEB">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25643C39" w14:textId="63006A4A" w:rsidR="00AA1952" w:rsidRDefault="00AA1952">
      <w:pPr>
        <w:widowControl/>
        <w:autoSpaceDE/>
        <w:autoSpaceDN/>
        <w:adjustRightInd/>
        <w:spacing w:after="200" w:line="276" w:lineRule="auto"/>
      </w:pPr>
      <w:r>
        <w:br w:type="page"/>
      </w:r>
    </w:p>
    <w:p w14:paraId="7710CE03" w14:textId="0BC19FDF" w:rsidR="00517022" w:rsidRPr="00B95BDE" w:rsidRDefault="00825444"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w:t>
      </w:r>
      <w:r w:rsidR="002E3DEE">
        <w:rPr>
          <w:b/>
        </w:rPr>
        <w:t xml:space="preserve"> </w:t>
      </w:r>
      <w:r w:rsidR="001713C2">
        <w:rPr>
          <w:b/>
        </w:rPr>
        <w:t>повестки</w:t>
      </w:r>
      <w:r>
        <w:rPr>
          <w:b/>
        </w:rPr>
        <w:t xml:space="preserve"> согласия на совершение (одобрения) крупной сделки.</w:t>
      </w:r>
    </w:p>
    <w:p w14:paraId="5ABC3E5A" w14:textId="41E0B8EB" w:rsidR="00517022" w:rsidRPr="00B95BDE" w:rsidRDefault="001713C2" w:rsidP="00517022">
      <w:pPr>
        <w:spacing w:before="60" w:after="60"/>
        <w:jc w:val="both"/>
        <w:outlineLvl w:val="1"/>
      </w:pPr>
      <w:r>
        <w:t>Образец повестки</w:t>
      </w:r>
      <w:r w:rsidR="002E3DEE">
        <w:t xml:space="preserve"> согласия на совершение крупной сделки</w:t>
      </w:r>
      <w:r w:rsidR="00517022" w:rsidRPr="00B95BDE">
        <w:t>.</w:t>
      </w:r>
    </w:p>
    <w:p w14:paraId="02B0E6E1" w14:textId="77777777" w:rsidR="00517022" w:rsidRPr="00B95BDE" w:rsidRDefault="00517022" w:rsidP="0051702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795F398" w14:textId="77777777" w:rsidR="00517022" w:rsidRPr="00B95BDE" w:rsidRDefault="00517022" w:rsidP="00517022">
      <w:pPr>
        <w:spacing w:before="240" w:after="120"/>
        <w:jc w:val="center"/>
        <w:rPr>
          <w:color w:val="3366FF"/>
          <w:sz w:val="28"/>
          <w:szCs w:val="26"/>
        </w:rPr>
      </w:pPr>
    </w:p>
    <w:p w14:paraId="4BE9C7D9" w14:textId="1A6306F0" w:rsidR="002E3DEE" w:rsidRPr="007C71F7" w:rsidRDefault="002E3DEE" w:rsidP="002E3DEE">
      <w:pPr>
        <w:tabs>
          <w:tab w:val="left" w:pos="1276"/>
        </w:tabs>
        <w:ind w:firstLine="709"/>
        <w:jc w:val="both"/>
      </w:pPr>
      <w:r w:rsidRPr="007C71F7">
        <w:t xml:space="preserve">Дать согласие на совершение крупной сделки - </w:t>
      </w:r>
      <w:r w:rsidRPr="007C71F7">
        <w:rPr>
          <w:color w:val="548DD4" w:themeColor="text2" w:themeTint="99"/>
        </w:rPr>
        <w:t>[</w:t>
      </w:r>
      <w:r w:rsidRPr="007C71F7">
        <w:rPr>
          <w:i/>
          <w:color w:val="548DD4" w:themeColor="text2" w:themeTint="99"/>
        </w:rPr>
        <w:t>указывается предмет закупки</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указывается наименование Заказчика в соответствии с Извещением</w:t>
      </w:r>
      <w:r w:rsidRPr="007C71F7">
        <w:rPr>
          <w:iCs/>
          <w:color w:val="548DD4" w:themeColor="text2" w:themeTint="99"/>
        </w:rPr>
        <w:t>]</w:t>
      </w:r>
      <w:r w:rsidRPr="007C71F7">
        <w:rPr>
          <w:color w:val="548DD4" w:themeColor="text2" w:themeTint="99"/>
        </w:rPr>
        <w:t xml:space="preserve"> </w:t>
      </w:r>
      <w:r w:rsidRPr="007C71F7">
        <w:t>на следующих существенных условиях:</w:t>
      </w:r>
    </w:p>
    <w:p w14:paraId="62A4B129" w14:textId="298414FE" w:rsidR="002E3DEE" w:rsidRPr="007C71F7" w:rsidRDefault="002E3DEE" w:rsidP="002E3DEE">
      <w:pPr>
        <w:tabs>
          <w:tab w:val="left" w:pos="709"/>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указываются наименования Участника и Заказчика</w:t>
      </w:r>
      <w:r w:rsidRPr="007C71F7">
        <w:rPr>
          <w:color w:val="548DD4" w:themeColor="text2" w:themeTint="99"/>
        </w:rPr>
        <w:t>]</w:t>
      </w:r>
      <w:r w:rsidRPr="007C71F7">
        <w:t>.</w:t>
      </w:r>
    </w:p>
    <w:p w14:paraId="632D7039" w14:textId="77777777" w:rsidR="002E3DEE" w:rsidRPr="007C71F7" w:rsidRDefault="002E3DEE" w:rsidP="002E3DEE">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61371DFC" w14:textId="77777777" w:rsidR="002E3DEE" w:rsidRPr="007C71F7" w:rsidRDefault="002E3DEE" w:rsidP="002E3DEE">
      <w:pPr>
        <w:tabs>
          <w:tab w:val="left" w:pos="709"/>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A86403D" w14:textId="66A478B4" w:rsidR="002E3DEE" w:rsidRPr="007C71F7" w:rsidRDefault="002E3DEE" w:rsidP="002E3DEE">
      <w:pPr>
        <w:tabs>
          <w:tab w:val="left" w:pos="709"/>
        </w:tabs>
        <w:ind w:firstLine="709"/>
        <w:jc w:val="both"/>
      </w:pPr>
      <w:r w:rsidRPr="007C71F7">
        <w:t xml:space="preserve">Цена договора/соглашения: </w:t>
      </w:r>
      <w:r w:rsidRPr="007C71F7">
        <w:rPr>
          <w:color w:val="548DD4" w:themeColor="text2" w:themeTint="99"/>
        </w:rPr>
        <w:t>[</w:t>
      </w:r>
      <w:r w:rsidRPr="007C71F7">
        <w:rPr>
          <w:i/>
          <w:color w:val="548DD4" w:themeColor="text2" w:themeTint="99"/>
        </w:rPr>
        <w:t>указать цифрами и прописью начальную (максимальную) цену лота либо выше</w:t>
      </w:r>
      <w:r w:rsidRPr="007C71F7">
        <w:rPr>
          <w:color w:val="548DD4" w:themeColor="text2" w:themeTint="99"/>
        </w:rPr>
        <w:t>]</w:t>
      </w:r>
      <w:r w:rsidRPr="007C71F7">
        <w:t>.</w:t>
      </w:r>
    </w:p>
    <w:p w14:paraId="2B5B2905" w14:textId="2213139D" w:rsidR="002E3DEE" w:rsidRPr="007C71F7" w:rsidRDefault="002E3DEE" w:rsidP="002E3DEE">
      <w:pPr>
        <w:pStyle w:val="affff"/>
        <w:tabs>
          <w:tab w:val="left" w:pos="0"/>
          <w:tab w:val="left" w:pos="1276"/>
        </w:tabs>
        <w:ind w:firstLine="709"/>
        <w:jc w:val="both"/>
      </w:pPr>
      <w:r w:rsidRPr="007C71F7">
        <w:t xml:space="preserve">Срок договора/соглашения (для договоров займа указать также «(срок возврата займа)»: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63417BE2" w14:textId="77777777" w:rsidR="002E3DEE" w:rsidRPr="007C71F7" w:rsidRDefault="002E3DEE" w:rsidP="002E3DEE">
      <w:pPr>
        <w:tabs>
          <w:tab w:val="left" w:pos="709"/>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38EBF3D" w14:textId="77777777" w:rsidR="00517022" w:rsidRPr="00B95BDE" w:rsidRDefault="00517022" w:rsidP="00517022">
      <w:pPr>
        <w:jc w:val="right"/>
        <w:rPr>
          <w:sz w:val="26"/>
          <w:szCs w:val="26"/>
        </w:rPr>
      </w:pPr>
    </w:p>
    <w:p w14:paraId="664B46EC" w14:textId="77777777" w:rsidR="00517022" w:rsidRPr="00B95BDE" w:rsidRDefault="00517022" w:rsidP="00517022">
      <w:pPr>
        <w:jc w:val="right"/>
        <w:rPr>
          <w:sz w:val="26"/>
          <w:szCs w:val="26"/>
        </w:rPr>
      </w:pPr>
    </w:p>
    <w:p w14:paraId="70ECBBAD" w14:textId="77777777" w:rsidR="00517022" w:rsidRPr="009E26CD" w:rsidRDefault="00517022" w:rsidP="0051702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4E8C3EC" w14:textId="30295437" w:rsidR="001713C2" w:rsidRDefault="001713C2">
      <w:pPr>
        <w:widowControl/>
        <w:autoSpaceDE/>
        <w:autoSpaceDN/>
        <w:adjustRightInd/>
        <w:spacing w:after="200" w:line="276" w:lineRule="auto"/>
      </w:pPr>
      <w:r>
        <w:br w:type="page"/>
      </w:r>
    </w:p>
    <w:p w14:paraId="12188014" w14:textId="77777777" w:rsidR="001713C2" w:rsidRPr="00590C82" w:rsidRDefault="001713C2" w:rsidP="001713C2">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50F62EC5" w14:textId="5E3F8A23" w:rsidR="001713C2" w:rsidRPr="00590C8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sidR="00E753EE">
        <w:rPr>
          <w:snapToGrid w:val="0"/>
        </w:rPr>
        <w:t>не является обязательной</w:t>
      </w:r>
      <w:r w:rsidRPr="00590C82">
        <w:rPr>
          <w:snapToGrid w:val="0"/>
        </w:rPr>
        <w:t>.</w:t>
      </w:r>
    </w:p>
    <w:p w14:paraId="0F6D1B8E" w14:textId="5E008AC5" w:rsidR="001713C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sidR="00E753EE">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3FE8C46D" w14:textId="369F8375" w:rsidR="00E753EE" w:rsidRPr="00590C82" w:rsidRDefault="00E753EE" w:rsidP="001713C2">
      <w:pPr>
        <w:numPr>
          <w:ilvl w:val="3"/>
          <w:numId w:val="17"/>
        </w:numPr>
        <w:tabs>
          <w:tab w:val="clear" w:pos="1134"/>
          <w:tab w:val="num" w:pos="540"/>
        </w:tabs>
        <w:autoSpaceDE/>
        <w:autoSpaceDN/>
        <w:adjustRightInd/>
        <w:ind w:left="540" w:hanging="540"/>
        <w:jc w:val="both"/>
        <w:rPr>
          <w:snapToGrid w:val="0"/>
        </w:rPr>
      </w:pPr>
      <w:r>
        <w:rPr>
          <w:snapToGrid w:val="0"/>
        </w:rPr>
        <w:t>При указании цены сделки участником указывается начальная (максимальная) цена лота или выше</w:t>
      </w:r>
      <w:r w:rsidR="00383471">
        <w:rPr>
          <w:snapToGrid w:val="0"/>
        </w:rPr>
        <w:t xml:space="preserve">. </w:t>
      </w:r>
    </w:p>
    <w:p w14:paraId="3A8F0BF0" w14:textId="5FC4726C" w:rsidR="001713C2" w:rsidRPr="00297AA2" w:rsidRDefault="001713C2" w:rsidP="001713C2">
      <w:pPr>
        <w:ind w:firstLine="851"/>
        <w:contextualSpacing/>
        <w:jc w:val="both"/>
        <w:outlineLvl w:val="1"/>
      </w:pPr>
    </w:p>
    <w:p w14:paraId="1CC9D486" w14:textId="0D6C0DAD" w:rsidR="008F6D35" w:rsidRDefault="008F6D35">
      <w:pPr>
        <w:widowControl/>
        <w:autoSpaceDE/>
        <w:autoSpaceDN/>
        <w:adjustRightInd/>
        <w:spacing w:after="200" w:line="276" w:lineRule="auto"/>
        <w:rPr>
          <w:i/>
        </w:rPr>
      </w:pPr>
      <w:r>
        <w:rPr>
          <w:i/>
        </w:rPr>
        <w:br w:type="page"/>
      </w:r>
    </w:p>
    <w:p w14:paraId="36D1F101" w14:textId="5C0472F1" w:rsidR="008F6D35" w:rsidRPr="00B95BDE" w:rsidRDefault="008F6D35" w:rsidP="008F6D35">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 повестки согласия на совершение сделки в которой имеется заинтересованность.</w:t>
      </w:r>
    </w:p>
    <w:p w14:paraId="2F17931F" w14:textId="39FABDEF" w:rsidR="008F6D35" w:rsidRPr="00B95BDE" w:rsidRDefault="008F6D35" w:rsidP="008F6D35">
      <w:pPr>
        <w:spacing w:before="60" w:after="60"/>
        <w:jc w:val="both"/>
        <w:outlineLvl w:val="1"/>
      </w:pPr>
      <w:r>
        <w:t>Образец повестки согласия на совершение сделки в которой имеется заитересованность</w:t>
      </w:r>
      <w:r w:rsidRPr="00B95BDE">
        <w:t>.</w:t>
      </w:r>
    </w:p>
    <w:p w14:paraId="3673EB59" w14:textId="77777777" w:rsidR="008F6D35" w:rsidRPr="00B95BDE" w:rsidRDefault="008F6D35" w:rsidP="008F6D35">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187C11" w14:textId="77777777" w:rsidR="008F6D35" w:rsidRPr="00B95BDE" w:rsidRDefault="008F6D35" w:rsidP="008F6D35">
      <w:pPr>
        <w:spacing w:before="240" w:after="120"/>
        <w:jc w:val="center"/>
        <w:rPr>
          <w:color w:val="3366FF"/>
          <w:sz w:val="28"/>
          <w:szCs w:val="26"/>
        </w:rPr>
      </w:pPr>
    </w:p>
    <w:p w14:paraId="7775CDC7" w14:textId="58D297EA" w:rsidR="008F6D35" w:rsidRPr="007C71F7" w:rsidRDefault="008F6D35" w:rsidP="008F6D35">
      <w:pPr>
        <w:pStyle w:val="affff"/>
        <w:numPr>
          <w:ilvl w:val="0"/>
          <w:numId w:val="76"/>
        </w:numPr>
        <w:tabs>
          <w:tab w:val="left" w:pos="1134"/>
        </w:tabs>
        <w:ind w:left="0" w:firstLine="709"/>
        <w:jc w:val="both"/>
      </w:pPr>
      <w:r w:rsidRPr="007C71F7">
        <w:t xml:space="preserve">Определить, что цена (денежная оценка) </w:t>
      </w:r>
      <w:r w:rsidRPr="007C71F7">
        <w:rPr>
          <w:color w:val="548DD4" w:themeColor="text2" w:themeTint="99"/>
        </w:rPr>
        <w:t>[</w:t>
      </w:r>
      <w:r w:rsidRPr="007C71F7">
        <w:rPr>
          <w:i/>
          <w:color w:val="548DD4" w:themeColor="text2" w:themeTint="99"/>
        </w:rPr>
        <w:t>указать имущества, работ, услуг и т.п.</w:t>
      </w:r>
      <w:r w:rsidRPr="007C71F7">
        <w:rPr>
          <w:color w:val="548DD4" w:themeColor="text2" w:themeTint="99"/>
        </w:rPr>
        <w:t xml:space="preserve">] </w:t>
      </w:r>
      <w:r w:rsidRPr="007C71F7">
        <w:t xml:space="preserve">по договору/соглашению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 xml:space="preserve">наименование </w:t>
      </w:r>
      <w:r>
        <w:rPr>
          <w:i/>
          <w:color w:val="548DD4" w:themeColor="text2" w:themeTint="99"/>
        </w:rPr>
        <w:t>Заказчика в соответствии с Извещением</w:t>
      </w:r>
      <w:r w:rsidRPr="007C71F7">
        <w:rPr>
          <w:color w:val="548DD4" w:themeColor="text2" w:themeTint="99"/>
        </w:rPr>
        <w:t>]</w:t>
      </w:r>
      <w:r w:rsidRPr="007C71F7">
        <w:t xml:space="preserve">, являющемуся сделкой, в совершении которой имеется заинтересованность, не может превышать </w:t>
      </w:r>
      <w:r w:rsidRPr="007C71F7">
        <w:rPr>
          <w:color w:val="548DD4" w:themeColor="text2" w:themeTint="99"/>
        </w:rPr>
        <w:t>[</w:t>
      </w:r>
      <w:r w:rsidRPr="007C71F7">
        <w:rPr>
          <w:i/>
          <w:color w:val="548DD4" w:themeColor="text2" w:themeTint="99"/>
        </w:rPr>
        <w:t>указать</w:t>
      </w:r>
      <w:r w:rsidR="00E122FA" w:rsidRPr="007C71F7">
        <w:rPr>
          <w:i/>
          <w:color w:val="548DD4" w:themeColor="text2" w:themeTint="99"/>
        </w:rPr>
        <w:t xml:space="preserve"> начальную (максимальную) цену лота или выше</w:t>
      </w:r>
      <w:r w:rsidRPr="007C71F7">
        <w:rPr>
          <w:color w:val="548DD4" w:themeColor="text2" w:themeTint="99"/>
        </w:rPr>
        <w:t>]</w:t>
      </w:r>
      <w:r w:rsidRPr="007C71F7">
        <w:t xml:space="preserve">, в том числе НДС __% в размере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7D643563" w14:textId="049A0E6A" w:rsidR="008F6D35" w:rsidRPr="007C71F7" w:rsidRDefault="008F6D35" w:rsidP="008F6D35">
      <w:pPr>
        <w:numPr>
          <w:ilvl w:val="0"/>
          <w:numId w:val="76"/>
        </w:numPr>
        <w:tabs>
          <w:tab w:val="left" w:pos="0"/>
          <w:tab w:val="left" w:pos="1134"/>
        </w:tabs>
        <w:suppressAutoHyphens/>
        <w:autoSpaceDE/>
        <w:autoSpaceDN/>
        <w:adjustRightInd/>
        <w:ind w:left="0" w:firstLine="709"/>
        <w:jc w:val="both"/>
      </w:pPr>
      <w:r w:rsidRPr="007C71F7">
        <w:t xml:space="preserve">Дать согласие на заключение сделки, в совершении которой имеется заинтересованность -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00E122FA" w:rsidRPr="00E122FA">
        <w:rPr>
          <w:i/>
          <w:color w:val="548DD4" w:themeColor="text2" w:themeTint="99"/>
        </w:rPr>
        <w:t>наименование Заказчика в соответствии с Извещением</w:t>
      </w:r>
      <w:r w:rsidRPr="007C71F7">
        <w:rPr>
          <w:iCs/>
          <w:color w:val="548DD4" w:themeColor="text2" w:themeTint="99"/>
        </w:rPr>
        <w:t>]</w:t>
      </w:r>
      <w:r w:rsidRPr="007C71F7">
        <w:t xml:space="preserve"> на следующих существенных условиях:</w:t>
      </w:r>
    </w:p>
    <w:p w14:paraId="08611EF7" w14:textId="77777777" w:rsidR="008F6D35" w:rsidRPr="007C71F7" w:rsidRDefault="008F6D35" w:rsidP="008F6D35">
      <w:pPr>
        <w:tabs>
          <w:tab w:val="left" w:pos="0"/>
          <w:tab w:val="left" w:pos="1134"/>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0ED90EC" w14:textId="77777777" w:rsidR="008F6D35" w:rsidRPr="007C71F7" w:rsidRDefault="008F6D35" w:rsidP="008F6D35">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04DD6124" w14:textId="77777777" w:rsidR="008F6D35" w:rsidRPr="007C71F7" w:rsidRDefault="008F6D35" w:rsidP="008F6D35">
      <w:pPr>
        <w:tabs>
          <w:tab w:val="left" w:pos="0"/>
          <w:tab w:val="left" w:pos="1134"/>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BE4466B" w14:textId="77777777" w:rsidR="008F6D35" w:rsidRPr="007C71F7" w:rsidRDefault="008F6D35" w:rsidP="008F6D35">
      <w:pPr>
        <w:tabs>
          <w:tab w:val="left" w:pos="0"/>
          <w:tab w:val="left" w:pos="1134"/>
        </w:tabs>
        <w:ind w:firstLine="709"/>
        <w:jc w:val="both"/>
      </w:pPr>
      <w:r w:rsidRPr="007C71F7">
        <w:t xml:space="preserve">Срок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F6E5462" w14:textId="77777777" w:rsidR="008F6D35" w:rsidRPr="007C71F7" w:rsidRDefault="008F6D35" w:rsidP="008F6D35">
      <w:pPr>
        <w:tabs>
          <w:tab w:val="left" w:pos="0"/>
          <w:tab w:val="left" w:pos="1134"/>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06A80175" w14:textId="77777777" w:rsidR="008F6D35" w:rsidRPr="007C71F7" w:rsidRDefault="008F6D35" w:rsidP="008F6D35">
      <w:pPr>
        <w:ind w:firstLine="709"/>
        <w:jc w:val="both"/>
      </w:pPr>
      <w:r w:rsidRPr="007C71F7">
        <w:rPr>
          <w:color w:val="000000"/>
        </w:rPr>
        <w:t xml:space="preserve">Лицом, заинтересованным в заключении договора/соглашения, признаётся </w:t>
      </w:r>
      <w:r w:rsidRPr="007C71F7">
        <w:rPr>
          <w:color w:val="548DD4" w:themeColor="text2" w:themeTint="99"/>
        </w:rPr>
        <w:t>[</w:t>
      </w:r>
      <w:r w:rsidRPr="007C71F7">
        <w:rPr>
          <w:i/>
          <w:color w:val="548DD4" w:themeColor="text2" w:themeTint="99"/>
        </w:rPr>
        <w:t>указать должность и ФИО, или наименование</w:t>
      </w:r>
      <w:r w:rsidRPr="007C71F7">
        <w:rPr>
          <w:color w:val="548DD4" w:themeColor="text2" w:themeTint="99"/>
        </w:rPr>
        <w:t>]</w:t>
      </w:r>
      <w:r w:rsidRPr="007C71F7">
        <w:rPr>
          <w:color w:val="000000"/>
        </w:rPr>
        <w:t xml:space="preserve">, так как </w:t>
      </w:r>
      <w:r w:rsidRPr="007C71F7">
        <w:rPr>
          <w:color w:val="548DD4" w:themeColor="text2" w:themeTint="99"/>
        </w:rPr>
        <w:t>[</w:t>
      </w:r>
      <w:r w:rsidRPr="007C71F7">
        <w:rPr>
          <w:i/>
          <w:color w:val="548DD4" w:themeColor="text2" w:themeTint="99"/>
        </w:rPr>
        <w:t>указать основание</w:t>
      </w:r>
      <w:r w:rsidRPr="007C71F7">
        <w:rPr>
          <w:color w:val="548DD4" w:themeColor="text2" w:themeTint="99"/>
        </w:rPr>
        <w:t>]</w:t>
      </w:r>
      <w:r w:rsidRPr="007C71F7">
        <w:rPr>
          <w:color w:val="000000"/>
        </w:rPr>
        <w:t>.</w:t>
      </w:r>
    </w:p>
    <w:p w14:paraId="34D98E77" w14:textId="77777777" w:rsidR="008F6D35" w:rsidRPr="00B95BDE" w:rsidRDefault="008F6D35" w:rsidP="008F6D35">
      <w:pPr>
        <w:jc w:val="right"/>
        <w:rPr>
          <w:sz w:val="26"/>
          <w:szCs w:val="26"/>
        </w:rPr>
      </w:pPr>
    </w:p>
    <w:p w14:paraId="193B303E" w14:textId="77777777" w:rsidR="008F6D35" w:rsidRPr="00B95BDE" w:rsidRDefault="008F6D35" w:rsidP="008F6D35">
      <w:pPr>
        <w:jc w:val="right"/>
        <w:rPr>
          <w:sz w:val="26"/>
          <w:szCs w:val="26"/>
        </w:rPr>
      </w:pPr>
    </w:p>
    <w:p w14:paraId="0EB6792B" w14:textId="77777777" w:rsidR="008F6D35" w:rsidRPr="009E26CD" w:rsidRDefault="008F6D35" w:rsidP="008F6D35">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9531468" w14:textId="77777777" w:rsidR="008F6D35" w:rsidRDefault="008F6D35" w:rsidP="008F6D35">
      <w:pPr>
        <w:widowControl/>
        <w:autoSpaceDE/>
        <w:autoSpaceDN/>
        <w:adjustRightInd/>
        <w:spacing w:after="200" w:line="276" w:lineRule="auto"/>
      </w:pPr>
      <w:r>
        <w:br w:type="page"/>
      </w:r>
    </w:p>
    <w:p w14:paraId="53428C95" w14:textId="77777777" w:rsidR="008F6D35" w:rsidRPr="00590C82" w:rsidRDefault="008F6D35" w:rsidP="008F6D35">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3B180FD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252376AE" w14:textId="0477659B" w:rsidR="008F6D35"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Pr>
          <w:snapToGrid w:val="0"/>
        </w:rPr>
        <w:t xml:space="preserve">может включить в повестку решения об одобрении сделки </w:t>
      </w:r>
      <w:r w:rsidR="00E122FA">
        <w:rPr>
          <w:snapToGrid w:val="0"/>
        </w:rPr>
        <w:t xml:space="preserve">в которой имеется заинтересованность </w:t>
      </w:r>
      <w:r>
        <w:rPr>
          <w:snapToGrid w:val="0"/>
        </w:rPr>
        <w:t>формулировки в соответствии с настоящей формой</w:t>
      </w:r>
      <w:r w:rsidRPr="00590C82">
        <w:rPr>
          <w:snapToGrid w:val="0"/>
        </w:rPr>
        <w:t>.</w:t>
      </w:r>
    </w:p>
    <w:p w14:paraId="5C8CBC1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1E179D43" w14:textId="77777777" w:rsidR="008F6D35" w:rsidRPr="00297AA2" w:rsidRDefault="008F6D35" w:rsidP="008F6D35">
      <w:pPr>
        <w:ind w:firstLine="851"/>
        <w:contextualSpacing/>
        <w:jc w:val="both"/>
        <w:outlineLvl w:val="1"/>
      </w:pPr>
    </w:p>
    <w:p w14:paraId="0AF8D8F4" w14:textId="77777777" w:rsidR="008F6D35" w:rsidRPr="00297AA2" w:rsidRDefault="008F6D35" w:rsidP="008F6D35">
      <w:pPr>
        <w:widowControl/>
        <w:autoSpaceDE/>
        <w:autoSpaceDN/>
        <w:adjustRightInd/>
        <w:spacing w:after="200" w:line="276" w:lineRule="auto"/>
        <w:ind w:left="1418"/>
        <w:jc w:val="both"/>
        <w:rPr>
          <w:i/>
        </w:rPr>
      </w:pPr>
    </w:p>
    <w:p w14:paraId="05555CB3" w14:textId="4D282A9B" w:rsidR="00BF36CA" w:rsidRDefault="00BF36CA">
      <w:pPr>
        <w:widowControl/>
        <w:autoSpaceDE/>
        <w:autoSpaceDN/>
        <w:adjustRightInd/>
        <w:spacing w:after="200" w:line="276" w:lineRule="auto"/>
        <w:rPr>
          <w:i/>
        </w:rPr>
      </w:pPr>
      <w:r>
        <w:rPr>
          <w:i/>
        </w:rPr>
        <w:br w:type="page"/>
      </w:r>
    </w:p>
    <w:p w14:paraId="64DBB406" w14:textId="6782F0F3" w:rsidR="00BF36CA" w:rsidRPr="00D96BBF" w:rsidRDefault="00864572" w:rsidP="00BF36CA">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7C71F7">
        <w:rPr>
          <w:rFonts w:cs="Arial"/>
          <w:b/>
          <w:bCs/>
          <w:iCs/>
          <w:szCs w:val="28"/>
        </w:rPr>
        <w:t>либо сделкой, в которой имеется заинтересованность</w:t>
      </w:r>
    </w:p>
    <w:p w14:paraId="5B964356" w14:textId="42BEFCA9" w:rsidR="00BF36CA" w:rsidRPr="00864572" w:rsidRDefault="00864572" w:rsidP="00BF36CA">
      <w:pPr>
        <w:spacing w:before="60" w:after="60"/>
        <w:jc w:val="both"/>
        <w:outlineLvl w:val="1"/>
      </w:pPr>
      <w:r w:rsidRPr="007C71F7">
        <w:rPr>
          <w:rFonts w:cs="Arial"/>
          <w:bCs/>
          <w:iCs/>
          <w:szCs w:val="28"/>
        </w:rPr>
        <w:t>Форма справки о том, что сделка не является для Участника крупной</w:t>
      </w:r>
      <w:r w:rsidRPr="00864572">
        <w:t xml:space="preserve"> </w:t>
      </w:r>
      <w:r w:rsidRPr="007C71F7">
        <w:rPr>
          <w:rFonts w:cs="Arial"/>
          <w:bCs/>
          <w:iCs/>
          <w:szCs w:val="28"/>
        </w:rPr>
        <w:t>либо сделкой, в которой имеется заинтересованность</w:t>
      </w:r>
      <w:r w:rsidR="00BF36CA" w:rsidRPr="00864572">
        <w:t>.</w:t>
      </w:r>
    </w:p>
    <w:p w14:paraId="2EA22F6E" w14:textId="77777777" w:rsidR="00BF36CA" w:rsidRPr="00B95BDE" w:rsidRDefault="00BF36CA" w:rsidP="00BF36CA">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F026C19" w14:textId="77777777" w:rsidR="00BF36CA" w:rsidRPr="00B95BDE" w:rsidRDefault="00BF36CA" w:rsidP="00BF36C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BF36CA" w:rsidRPr="00B95BDE" w14:paraId="1C256206" w14:textId="77777777" w:rsidTr="00DE418D">
        <w:tc>
          <w:tcPr>
            <w:tcW w:w="4360" w:type="dxa"/>
            <w:shd w:val="clear" w:color="auto" w:fill="auto"/>
            <w:vAlign w:val="center"/>
          </w:tcPr>
          <w:p w14:paraId="3AF9CC74" w14:textId="77777777" w:rsidR="00BF36CA" w:rsidRPr="00B95BDE" w:rsidRDefault="00BF36CA" w:rsidP="00DE418D">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00EA08C2" w14:textId="77777777" w:rsidR="00BF36CA" w:rsidRDefault="00BF36CA" w:rsidP="00BF36CA">
      <w:pPr>
        <w:jc w:val="center"/>
        <w:rPr>
          <w:b/>
          <w:bCs/>
        </w:rPr>
      </w:pPr>
    </w:p>
    <w:p w14:paraId="2D5E9D2B" w14:textId="77777777" w:rsidR="00BF36CA" w:rsidRPr="00BF36CA" w:rsidRDefault="00BF36CA" w:rsidP="00BF36CA">
      <w:pPr>
        <w:jc w:val="center"/>
        <w:rPr>
          <w:b/>
          <w:bCs/>
        </w:rPr>
      </w:pPr>
    </w:p>
    <w:p w14:paraId="01DC80E6" w14:textId="77777777" w:rsidR="00BF36CA" w:rsidRPr="00BF36CA" w:rsidRDefault="00BF36CA" w:rsidP="00BF36CA">
      <w:pPr>
        <w:jc w:val="center"/>
        <w:rPr>
          <w:b/>
          <w:bCs/>
        </w:rPr>
      </w:pPr>
      <w:r w:rsidRPr="00BF36CA">
        <w:rPr>
          <w:b/>
          <w:bCs/>
        </w:rPr>
        <w:t>Справка</w:t>
      </w:r>
    </w:p>
    <w:p w14:paraId="03499D9F" w14:textId="77777777" w:rsidR="00BF36CA" w:rsidRPr="00BF36CA" w:rsidRDefault="00BF36CA" w:rsidP="00BF36CA">
      <w:pPr>
        <w:tabs>
          <w:tab w:val="left" w:pos="5610"/>
        </w:tabs>
        <w:rPr>
          <w:b/>
          <w:bCs/>
        </w:rPr>
      </w:pPr>
    </w:p>
    <w:p w14:paraId="3A309ABB" w14:textId="7D60D088" w:rsidR="00BF36CA" w:rsidRPr="00BF36CA" w:rsidRDefault="00BF36CA" w:rsidP="00BF36CA">
      <w:pPr>
        <w:ind w:firstLine="709"/>
        <w:jc w:val="both"/>
      </w:pPr>
      <w:r w:rsidRPr="00BF36CA">
        <w:t xml:space="preserve">Настоящим подтверждаем, что </w:t>
      </w:r>
      <w:r w:rsidR="00B11E4D" w:rsidRPr="00590C82">
        <w:rPr>
          <w:color w:val="548DD4" w:themeColor="text2" w:themeTint="99"/>
        </w:rPr>
        <w:t>[</w:t>
      </w:r>
      <w:r w:rsidR="00B11E4D" w:rsidRPr="00590C82">
        <w:rPr>
          <w:i/>
          <w:color w:val="548DD4" w:themeColor="text2" w:themeTint="99"/>
        </w:rPr>
        <w:t>указывается предмет закупки</w:t>
      </w:r>
      <w:r w:rsidR="00B11E4D" w:rsidRPr="00590C82">
        <w:rPr>
          <w:color w:val="548DD4" w:themeColor="text2" w:themeTint="99"/>
        </w:rPr>
        <w:t>]</w:t>
      </w:r>
      <w:r w:rsidR="00B11E4D">
        <w:rPr>
          <w:color w:val="548DD4" w:themeColor="text2" w:themeTint="99"/>
        </w:rPr>
        <w:t xml:space="preserve"> </w:t>
      </w:r>
      <w:r w:rsidR="00B11E4D" w:rsidRPr="007C71F7">
        <w:rPr>
          <w:rStyle w:val="postbody1"/>
          <w:rFonts w:eastAsiaTheme="majorEastAsia"/>
          <w:sz w:val="24"/>
          <w:szCs w:val="24"/>
        </w:rPr>
        <w:t>для</w:t>
      </w:r>
      <w:r w:rsidR="00B11E4D">
        <w:rPr>
          <w:color w:val="548DD4" w:themeColor="text2" w:themeTint="99"/>
        </w:rPr>
        <w:t xml:space="preserve"> </w:t>
      </w:r>
      <w:r w:rsidR="00B11E4D" w:rsidRPr="00590C82">
        <w:rPr>
          <w:color w:val="548DD4" w:themeColor="text2" w:themeTint="99"/>
        </w:rPr>
        <w:t>[</w:t>
      </w:r>
      <w:r w:rsidR="00B11E4D" w:rsidRPr="00590C82">
        <w:rPr>
          <w:i/>
          <w:color w:val="548DD4" w:themeColor="text2" w:themeTint="99"/>
        </w:rPr>
        <w:t>указыва</w:t>
      </w:r>
      <w:r w:rsidR="006D49B5">
        <w:rPr>
          <w:i/>
          <w:color w:val="548DD4" w:themeColor="text2" w:themeTint="99"/>
        </w:rPr>
        <w:t>е</w:t>
      </w:r>
      <w:r w:rsidR="00B11E4D" w:rsidRPr="00590C82">
        <w:rPr>
          <w:i/>
          <w:color w:val="548DD4" w:themeColor="text2" w:themeTint="99"/>
        </w:rPr>
        <w:t>тся наименовани</w:t>
      </w:r>
      <w:r w:rsidR="006D49B5">
        <w:rPr>
          <w:i/>
          <w:color w:val="548DD4" w:themeColor="text2" w:themeTint="99"/>
        </w:rPr>
        <w:t>е</w:t>
      </w:r>
      <w:r w:rsidR="00B11E4D" w:rsidRPr="00590C82">
        <w:rPr>
          <w:i/>
          <w:color w:val="548DD4" w:themeColor="text2" w:themeTint="99"/>
        </w:rPr>
        <w:t xml:space="preserve"> Участника</w:t>
      </w:r>
      <w:r w:rsidR="00B11E4D" w:rsidRPr="00590C82">
        <w:rPr>
          <w:color w:val="548DD4" w:themeColor="text2" w:themeTint="99"/>
        </w:rPr>
        <w:t>]</w:t>
      </w:r>
      <w:r w:rsidR="00B11E4D">
        <w:rPr>
          <w:color w:val="548DD4" w:themeColor="text2" w:themeTint="99"/>
        </w:rPr>
        <w:t xml:space="preserve"> </w:t>
      </w:r>
      <w:r w:rsidRPr="007C71F7">
        <w:rPr>
          <w:rStyle w:val="postbody1"/>
          <w:rFonts w:eastAsiaTheme="majorEastAsia"/>
          <w:sz w:val="24"/>
          <w:szCs w:val="24"/>
        </w:rPr>
        <w:t xml:space="preserve">соответствует ст.ст. </w:t>
      </w:r>
      <w:r w:rsidR="00B11E4D" w:rsidRPr="007C71F7">
        <w:rPr>
          <w:color w:val="548DD4" w:themeColor="text2" w:themeTint="99"/>
        </w:rPr>
        <w:t>[</w:t>
      </w:r>
      <w:r w:rsidR="00B11E4D" w:rsidRPr="007C71F7">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B11E4D" w:rsidRPr="007C71F7">
        <w:rPr>
          <w:color w:val="548DD4" w:themeColor="text2" w:themeTint="99"/>
        </w:rPr>
        <w:t>]</w:t>
      </w:r>
      <w:r w:rsidRPr="00BF36CA">
        <w:t xml:space="preserve">, </w:t>
      </w:r>
      <w:r w:rsidRPr="007C71F7">
        <w:rPr>
          <w:rStyle w:val="postbody1"/>
          <w:rFonts w:eastAsiaTheme="majorEastAsia"/>
          <w:sz w:val="24"/>
          <w:szCs w:val="24"/>
        </w:rPr>
        <w:t xml:space="preserve"> то есть не является  </w:t>
      </w:r>
      <w:r w:rsidRPr="00BF36CA">
        <w:t xml:space="preserve">для </w:t>
      </w:r>
      <w:r w:rsidR="006D49B5" w:rsidRPr="00590C82">
        <w:rPr>
          <w:color w:val="548DD4" w:themeColor="text2" w:themeTint="99"/>
        </w:rPr>
        <w:t>[</w:t>
      </w:r>
      <w:r w:rsidR="006D49B5" w:rsidRPr="00590C82">
        <w:rPr>
          <w:i/>
          <w:color w:val="548DD4" w:themeColor="text2" w:themeTint="99"/>
        </w:rPr>
        <w:t>указыва</w:t>
      </w:r>
      <w:r w:rsidR="006D49B5">
        <w:rPr>
          <w:i/>
          <w:color w:val="548DD4" w:themeColor="text2" w:themeTint="99"/>
        </w:rPr>
        <w:t>е</w:t>
      </w:r>
      <w:r w:rsidR="006D49B5" w:rsidRPr="00590C82">
        <w:rPr>
          <w:i/>
          <w:color w:val="548DD4" w:themeColor="text2" w:themeTint="99"/>
        </w:rPr>
        <w:t>тся наименовани</w:t>
      </w:r>
      <w:r w:rsidR="006D49B5">
        <w:rPr>
          <w:i/>
          <w:color w:val="548DD4" w:themeColor="text2" w:themeTint="99"/>
        </w:rPr>
        <w:t>е</w:t>
      </w:r>
      <w:r w:rsidR="006D49B5" w:rsidRPr="00590C82">
        <w:rPr>
          <w:i/>
          <w:color w:val="548DD4" w:themeColor="text2" w:themeTint="99"/>
        </w:rPr>
        <w:t xml:space="preserve"> Участника</w:t>
      </w:r>
      <w:r w:rsidR="006D49B5" w:rsidRPr="00590C82">
        <w:rPr>
          <w:color w:val="548DD4" w:themeColor="text2" w:themeTint="99"/>
        </w:rPr>
        <w:t>]</w:t>
      </w:r>
      <w:r w:rsidRPr="00BF36CA">
        <w:t xml:space="preserve"> </w:t>
      </w:r>
      <w:r w:rsidRPr="007C71F7">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75ACCAB9" w14:textId="45FFA50A" w:rsidR="00BF36CA" w:rsidRPr="00BF36CA" w:rsidRDefault="00BF36CA" w:rsidP="007C71F7">
      <w:pPr>
        <w:tabs>
          <w:tab w:val="left" w:pos="1276"/>
        </w:tabs>
        <w:ind w:firstLine="709"/>
        <w:jc w:val="both"/>
      </w:pPr>
      <w:r w:rsidRPr="00BF36CA">
        <w:tab/>
      </w:r>
    </w:p>
    <w:p w14:paraId="0960389D" w14:textId="77777777" w:rsidR="00BF36CA" w:rsidRPr="00B95BDE" w:rsidRDefault="00BF36CA" w:rsidP="00BF36CA">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BF36CA" w:rsidRPr="00B95BDE" w14:paraId="00762407" w14:textId="77777777" w:rsidTr="00DE418D">
        <w:tc>
          <w:tcPr>
            <w:tcW w:w="4598" w:type="dxa"/>
          </w:tcPr>
          <w:p w14:paraId="4B688C24" w14:textId="77777777" w:rsidR="00BF36CA" w:rsidRPr="00B95BDE" w:rsidRDefault="00BF36CA" w:rsidP="00DE418D">
            <w:pPr>
              <w:jc w:val="right"/>
              <w:rPr>
                <w:sz w:val="26"/>
                <w:szCs w:val="26"/>
              </w:rPr>
            </w:pPr>
            <w:r w:rsidRPr="00B95BDE">
              <w:rPr>
                <w:sz w:val="26"/>
                <w:szCs w:val="26"/>
              </w:rPr>
              <w:t>__________________________________</w:t>
            </w:r>
          </w:p>
          <w:p w14:paraId="04D52842" w14:textId="77777777" w:rsidR="00BF36CA" w:rsidRPr="00B95BDE" w:rsidRDefault="00BF36CA" w:rsidP="00DE418D">
            <w:pPr>
              <w:tabs>
                <w:tab w:val="left" w:pos="34"/>
              </w:tabs>
              <w:jc w:val="center"/>
              <w:rPr>
                <w:sz w:val="26"/>
                <w:szCs w:val="26"/>
                <w:vertAlign w:val="superscript"/>
              </w:rPr>
            </w:pPr>
            <w:r w:rsidRPr="00B95BDE">
              <w:rPr>
                <w:sz w:val="26"/>
                <w:szCs w:val="26"/>
                <w:vertAlign w:val="superscript"/>
              </w:rPr>
              <w:t>(подпись, М.П.)</w:t>
            </w:r>
          </w:p>
        </w:tc>
      </w:tr>
      <w:tr w:rsidR="00BF36CA" w:rsidRPr="00B95BDE" w14:paraId="46D9A0B3" w14:textId="77777777" w:rsidTr="00DE418D">
        <w:tc>
          <w:tcPr>
            <w:tcW w:w="4598" w:type="dxa"/>
          </w:tcPr>
          <w:p w14:paraId="4F50CEEC" w14:textId="77777777" w:rsidR="00BF36CA" w:rsidRPr="00B95BDE" w:rsidRDefault="00BF36CA" w:rsidP="00DE418D">
            <w:pPr>
              <w:jc w:val="right"/>
              <w:rPr>
                <w:sz w:val="26"/>
                <w:szCs w:val="26"/>
              </w:rPr>
            </w:pPr>
            <w:r w:rsidRPr="00B95BDE">
              <w:rPr>
                <w:sz w:val="26"/>
                <w:szCs w:val="26"/>
              </w:rPr>
              <w:t>__________________________________</w:t>
            </w:r>
          </w:p>
          <w:p w14:paraId="6A1F1E48" w14:textId="77777777" w:rsidR="00BF36CA" w:rsidRPr="00B95BDE" w:rsidRDefault="00BF36CA" w:rsidP="00DE418D">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5F6C620" w14:textId="77777777" w:rsidR="00BF36CA" w:rsidRPr="00B95BDE" w:rsidRDefault="00BF36CA" w:rsidP="00BF36CA">
      <w:pPr>
        <w:jc w:val="right"/>
        <w:rPr>
          <w:sz w:val="26"/>
          <w:szCs w:val="26"/>
        </w:rPr>
      </w:pPr>
    </w:p>
    <w:p w14:paraId="071B7DF7" w14:textId="77777777" w:rsidR="00BF36CA" w:rsidRPr="00B95BDE" w:rsidRDefault="00BF36CA" w:rsidP="00BF36CA">
      <w:pPr>
        <w:jc w:val="right"/>
        <w:rPr>
          <w:sz w:val="26"/>
          <w:szCs w:val="26"/>
        </w:rPr>
      </w:pPr>
    </w:p>
    <w:p w14:paraId="44BC1305" w14:textId="77777777" w:rsidR="00BF36CA" w:rsidRPr="009E26CD" w:rsidRDefault="00BF36CA" w:rsidP="00BF36CA">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E3279AF" w14:textId="77777777" w:rsidR="00BF36CA" w:rsidRPr="00176BA8" w:rsidRDefault="00BF36CA" w:rsidP="00BF36CA">
      <w:pPr>
        <w:widowControl/>
        <w:autoSpaceDE/>
        <w:autoSpaceDN/>
        <w:adjustRightInd/>
        <w:jc w:val="both"/>
      </w:pPr>
    </w:p>
    <w:p w14:paraId="18F75DF1" w14:textId="77777777" w:rsidR="001713C2" w:rsidRPr="00297AA2" w:rsidRDefault="001713C2" w:rsidP="001713C2">
      <w:pPr>
        <w:widowControl/>
        <w:autoSpaceDE/>
        <w:autoSpaceDN/>
        <w:adjustRightInd/>
        <w:spacing w:after="200" w:line="276" w:lineRule="auto"/>
        <w:ind w:left="1418"/>
        <w:jc w:val="both"/>
        <w:rPr>
          <w:i/>
        </w:rPr>
      </w:pPr>
    </w:p>
    <w:p w14:paraId="3C9097B3" w14:textId="77777777" w:rsidR="00517022" w:rsidRPr="00176BA8" w:rsidRDefault="00517022" w:rsidP="00517022">
      <w:pPr>
        <w:widowControl/>
        <w:autoSpaceDE/>
        <w:autoSpaceDN/>
        <w:adjustRightInd/>
        <w:jc w:val="both"/>
      </w:pPr>
    </w:p>
    <w:p w14:paraId="21FA89E0" w14:textId="3C71384E" w:rsidR="006D49B5" w:rsidRDefault="006D49B5">
      <w:pPr>
        <w:widowControl/>
        <w:autoSpaceDE/>
        <w:autoSpaceDN/>
        <w:adjustRightInd/>
        <w:spacing w:after="200" w:line="276" w:lineRule="auto"/>
      </w:pPr>
      <w:r>
        <w:br w:type="page"/>
      </w:r>
    </w:p>
    <w:p w14:paraId="6985F7BA" w14:textId="77777777" w:rsidR="006D49B5" w:rsidRPr="009521EB" w:rsidRDefault="006D49B5" w:rsidP="006D49B5">
      <w:pPr>
        <w:numPr>
          <w:ilvl w:val="2"/>
          <w:numId w:val="17"/>
        </w:numPr>
        <w:tabs>
          <w:tab w:val="clear" w:pos="1134"/>
        </w:tabs>
        <w:spacing w:before="60" w:after="60"/>
        <w:jc w:val="both"/>
        <w:outlineLvl w:val="1"/>
      </w:pPr>
      <w:r w:rsidRPr="009521EB">
        <w:lastRenderedPageBreak/>
        <w:t>Инструкции по заполнению</w:t>
      </w:r>
    </w:p>
    <w:p w14:paraId="537D82CB" w14:textId="44727615" w:rsidR="006D49B5" w:rsidRPr="009521EB" w:rsidRDefault="006D49B5" w:rsidP="006D49B5">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73E892D3" w14:textId="018EF330" w:rsidR="006D49B5" w:rsidRPr="00590C82" w:rsidRDefault="006D49B5" w:rsidP="006D49B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5E89DA3B" w14:textId="77777777" w:rsidR="00FA4E7F" w:rsidRPr="00176BA8" w:rsidRDefault="00FA4E7F" w:rsidP="007C71F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2297D" w14:textId="77777777" w:rsidR="007F1BFA" w:rsidRDefault="007F1BFA" w:rsidP="00706E83">
      <w:r>
        <w:separator/>
      </w:r>
    </w:p>
  </w:endnote>
  <w:endnote w:type="continuationSeparator" w:id="0">
    <w:p w14:paraId="404C5BA0" w14:textId="77777777" w:rsidR="007F1BFA" w:rsidRDefault="007F1BFA" w:rsidP="00706E83">
      <w:r>
        <w:continuationSeparator/>
      </w:r>
    </w:p>
  </w:endnote>
  <w:endnote w:type="continuationNotice" w:id="1">
    <w:p w14:paraId="2EFB6FEC" w14:textId="77777777" w:rsidR="007F1BFA" w:rsidRDefault="007F1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panose1 w:val="00000000000000000000"/>
    <w:charset w:val="CC"/>
    <w:family w:val="auto"/>
    <w:notTrueType/>
    <w:pitch w:val="variable"/>
    <w:sig w:usb0="00000203" w:usb1="00000000" w:usb2="00000000" w:usb3="00000000" w:csb0="00000005" w:csb1="00000000"/>
  </w:font>
  <w:font w:name="Helios">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DE418D" w:rsidRDefault="00DE418D">
    <w:pPr>
      <w:pStyle w:val="af3"/>
    </w:pPr>
  </w:p>
  <w:p w14:paraId="46BB094E" w14:textId="77777777" w:rsidR="00DE418D" w:rsidRDefault="00DE418D"/>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284C" w14:textId="77777777" w:rsidR="00DE418D" w:rsidRPr="00F606D1" w:rsidRDefault="00DE418D"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DE418D" w:rsidRPr="00BA6F70" w:rsidRDefault="00DE418D"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DE418D" w:rsidRPr="00F177C4" w:rsidRDefault="00DE418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7014" w14:textId="77777777" w:rsidR="00DE418D" w:rsidRDefault="00DE418D">
    <w:pPr>
      <w:pStyle w:val="af3"/>
    </w:pPr>
  </w:p>
  <w:p w14:paraId="1C96A940" w14:textId="77777777" w:rsidR="00DE418D" w:rsidRDefault="00DE418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DE418D" w:rsidRDefault="00DE418D">
    <w:pPr>
      <w:pStyle w:val="af3"/>
    </w:pPr>
  </w:p>
  <w:p w14:paraId="1AEA7A5D" w14:textId="77777777" w:rsidR="00DE418D" w:rsidRDefault="00DE418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DE418D" w:rsidRDefault="00DE418D">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DE418D" w:rsidRPr="00450F7F" w:rsidRDefault="00DE418D"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DE418D" w:rsidRDefault="00DE418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DE418D" w:rsidRPr="008E0DEB" w:rsidRDefault="00DE418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3DD2F" w14:textId="77777777" w:rsidR="00DE418D" w:rsidRPr="00F606D1" w:rsidRDefault="00DE418D"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A314" w14:textId="77777777" w:rsidR="00DE418D" w:rsidRPr="00F606D1" w:rsidRDefault="00DE418D"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38056" w14:textId="77777777" w:rsidR="007F1BFA" w:rsidRDefault="007F1BFA" w:rsidP="00706E83">
      <w:r>
        <w:separator/>
      </w:r>
    </w:p>
  </w:footnote>
  <w:footnote w:type="continuationSeparator" w:id="0">
    <w:p w14:paraId="77268D37" w14:textId="77777777" w:rsidR="007F1BFA" w:rsidRDefault="007F1BFA" w:rsidP="00706E83">
      <w:r>
        <w:continuationSeparator/>
      </w:r>
    </w:p>
  </w:footnote>
  <w:footnote w:type="continuationNotice" w:id="1">
    <w:p w14:paraId="4CD0951A" w14:textId="77777777" w:rsidR="007F1BFA" w:rsidRDefault="007F1BFA"/>
  </w:footnote>
  <w:footnote w:id="2">
    <w:p w14:paraId="11672349" w14:textId="77777777" w:rsidR="00DE418D" w:rsidRPr="000A3D8A" w:rsidRDefault="00DE418D"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3CC1736C" w14:textId="77777777" w:rsidR="00DE418D" w:rsidRPr="000A3D8A" w:rsidRDefault="00DE418D"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6475D025" w14:textId="77777777" w:rsidR="00DE418D" w:rsidRPr="000A3D8A" w:rsidRDefault="00DE418D"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6BF1A73" w14:textId="77777777" w:rsidR="00DE418D" w:rsidRDefault="00DE418D" w:rsidP="00081BB1">
      <w:pPr>
        <w:pStyle w:val="afd"/>
      </w:pPr>
    </w:p>
  </w:footnote>
  <w:footnote w:id="3">
    <w:p w14:paraId="3C665CAF" w14:textId="77777777" w:rsidR="00DE418D" w:rsidRDefault="00DE418D"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DE418D" w:rsidRDefault="00DE418D" w:rsidP="00A90343">
      <w:pPr>
        <w:pStyle w:val="afd"/>
      </w:pPr>
    </w:p>
  </w:footnote>
  <w:footnote w:id="4">
    <w:p w14:paraId="65BBAA94" w14:textId="77777777" w:rsidR="00DE418D" w:rsidRPr="00117D04" w:rsidRDefault="00DE418D"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39D60036" w14:textId="77777777" w:rsidR="00DE418D" w:rsidRDefault="00DE418D" w:rsidP="001D5088">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61D2F427" w14:textId="77777777" w:rsidR="00DE418D" w:rsidRPr="00297AA2" w:rsidRDefault="00DE418D" w:rsidP="001D5088">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529F91" w14:textId="06776550" w:rsidR="00DE418D" w:rsidRDefault="00DE418D">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DE418D" w:rsidRDefault="00DE418D">
    <w:pPr>
      <w:pStyle w:val="af1"/>
    </w:pPr>
  </w:p>
  <w:p w14:paraId="69ACB614" w14:textId="77777777" w:rsidR="00DE418D" w:rsidRDefault="00DE418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7507F" w14:textId="77777777" w:rsidR="00DE418D" w:rsidRDefault="00DE418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DE418D" w14:paraId="4C5E681D" w14:textId="77777777" w:rsidTr="008E0DEB">
      <w:trPr>
        <w:trHeight w:val="991"/>
      </w:trPr>
      <w:tc>
        <w:tcPr>
          <w:tcW w:w="11907" w:type="dxa"/>
          <w:shd w:val="clear" w:color="auto" w:fill="auto"/>
          <w:vAlign w:val="center"/>
        </w:tcPr>
        <w:p w14:paraId="0963952C" w14:textId="77777777" w:rsidR="00DE418D" w:rsidRDefault="00DE418D"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E418D" w:rsidRPr="00EC063E" w14:paraId="505D89A2" w14:textId="77777777" w:rsidTr="008E0DEB">
      <w:trPr>
        <w:trHeight w:val="707"/>
      </w:trPr>
      <w:tc>
        <w:tcPr>
          <w:tcW w:w="11907" w:type="dxa"/>
          <w:shd w:val="clear" w:color="auto" w:fill="auto"/>
          <w:vAlign w:val="center"/>
        </w:tcPr>
        <w:p w14:paraId="5CCD040A" w14:textId="77777777" w:rsidR="00DE418D" w:rsidRPr="004D3329" w:rsidRDefault="00DE418D"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DE418D" w:rsidRPr="004D3329" w:rsidRDefault="00DE418D"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DE418D" w:rsidRPr="00EC063E" w:rsidRDefault="00DE418D"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DE418D" w:rsidRPr="002E1ABA" w:rsidRDefault="00DE418D" w:rsidP="00CE22C2">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DE418D" w:rsidRPr="008E0DEB" w:rsidRDefault="00DE418D" w:rsidP="008E0DE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198957CC" w:rsidR="00DE418D" w:rsidRDefault="00DE418D">
        <w:pPr>
          <w:pStyle w:val="af1"/>
          <w:jc w:val="right"/>
        </w:pPr>
        <w:r>
          <w:fldChar w:fldCharType="begin"/>
        </w:r>
        <w:r>
          <w:instrText>PAGE   \* MERGEFORMAT</w:instrText>
        </w:r>
        <w:r>
          <w:fldChar w:fldCharType="separate"/>
        </w:r>
        <w:r w:rsidR="00ED7C3E">
          <w:rPr>
            <w:noProof/>
          </w:rPr>
          <w:t>128</w:t>
        </w:r>
        <w:r>
          <w:fldChar w:fldCharType="end"/>
        </w:r>
      </w:p>
    </w:sdtContent>
  </w:sdt>
  <w:p w14:paraId="34D9C638" w14:textId="77777777" w:rsidR="00DE418D" w:rsidRPr="008E0DEB" w:rsidRDefault="00DE418D" w:rsidP="008E0DE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4"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4"/>
  </w:num>
  <w:num w:numId="3">
    <w:abstractNumId w:val="28"/>
  </w:num>
  <w:num w:numId="4">
    <w:abstractNumId w:val="42"/>
  </w:num>
  <w:num w:numId="5">
    <w:abstractNumId w:val="18"/>
  </w:num>
  <w:num w:numId="6">
    <w:abstractNumId w:val="43"/>
  </w:num>
  <w:num w:numId="7">
    <w:abstractNumId w:val="38"/>
  </w:num>
  <w:num w:numId="8">
    <w:abstractNumId w:val="31"/>
  </w:num>
  <w:num w:numId="9">
    <w:abstractNumId w:val="12"/>
  </w:num>
  <w:num w:numId="10">
    <w:abstractNumId w:val="9"/>
  </w:num>
  <w:num w:numId="11">
    <w:abstractNumId w:val="27"/>
  </w:num>
  <w:num w:numId="12">
    <w:abstractNumId w:val="48"/>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60"/>
  </w:num>
  <w:num w:numId="17">
    <w:abstractNumId w:val="45"/>
  </w:num>
  <w:num w:numId="18">
    <w:abstractNumId w:val="10"/>
  </w:num>
  <w:num w:numId="19">
    <w:abstractNumId w:val="59"/>
  </w:num>
  <w:num w:numId="20">
    <w:abstractNumId w:val="35"/>
  </w:num>
  <w:num w:numId="21">
    <w:abstractNumId w:val="29"/>
  </w:num>
  <w:num w:numId="22">
    <w:abstractNumId w:val="11"/>
  </w:num>
  <w:num w:numId="23">
    <w:abstractNumId w:val="17"/>
  </w:num>
  <w:num w:numId="24">
    <w:abstractNumId w:val="19"/>
  </w:num>
  <w:num w:numId="25">
    <w:abstractNumId w:val="4"/>
  </w:num>
  <w:num w:numId="26">
    <w:abstractNumId w:val="6"/>
  </w:num>
  <w:num w:numId="27">
    <w:abstractNumId w:val="50"/>
  </w:num>
  <w:num w:numId="28">
    <w:abstractNumId w:val="20"/>
  </w:num>
  <w:num w:numId="29">
    <w:abstractNumId w:val="34"/>
  </w:num>
  <w:num w:numId="30">
    <w:abstractNumId w:val="3"/>
  </w:num>
  <w:num w:numId="31">
    <w:abstractNumId w:val="2"/>
  </w:num>
  <w:num w:numId="32">
    <w:abstractNumId w:val="1"/>
  </w:num>
  <w:num w:numId="33">
    <w:abstractNumId w:val="0"/>
  </w:num>
  <w:num w:numId="34">
    <w:abstractNumId w:val="70"/>
  </w:num>
  <w:num w:numId="35">
    <w:abstractNumId w:val="66"/>
  </w:num>
  <w:num w:numId="36">
    <w:abstractNumId w:val="55"/>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num>
  <w:num w:numId="39">
    <w:abstractNumId w:val="26"/>
  </w:num>
  <w:num w:numId="40">
    <w:abstractNumId w:val="76"/>
  </w:num>
  <w:num w:numId="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9"/>
  </w:num>
  <w:num w:numId="43">
    <w:abstractNumId w:val="37"/>
  </w:num>
  <w:num w:numId="44">
    <w:abstractNumId w:val="13"/>
  </w:num>
  <w:num w:numId="45">
    <w:abstractNumId w:val="41"/>
  </w:num>
  <w:num w:numId="46">
    <w:abstractNumId w:val="61"/>
  </w:num>
  <w:num w:numId="47">
    <w:abstractNumId w:val="67"/>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8"/>
  </w:num>
  <w:num w:numId="51">
    <w:abstractNumId w:val="8"/>
  </w:num>
  <w:num w:numId="52">
    <w:abstractNumId w:val="39"/>
  </w:num>
  <w:num w:numId="53">
    <w:abstractNumId w:val="14"/>
  </w:num>
  <w:num w:numId="54">
    <w:abstractNumId w:val="62"/>
  </w:num>
  <w:num w:numId="55">
    <w:abstractNumId w:val="24"/>
  </w:num>
  <w:num w:numId="56">
    <w:abstractNumId w:val="47"/>
  </w:num>
  <w:num w:numId="57">
    <w:abstractNumId w:val="30"/>
  </w:num>
  <w:num w:numId="58">
    <w:abstractNumId w:val="52"/>
  </w:num>
  <w:num w:numId="59">
    <w:abstractNumId w:val="54"/>
  </w:num>
  <w:num w:numId="60">
    <w:abstractNumId w:val="64"/>
  </w:num>
  <w:num w:numId="61">
    <w:abstractNumId w:val="57"/>
  </w:num>
  <w:num w:numId="62">
    <w:abstractNumId w:val="75"/>
  </w:num>
  <w:num w:numId="63">
    <w:abstractNumId w:val="21"/>
  </w:num>
  <w:num w:numId="64">
    <w:abstractNumId w:val="16"/>
  </w:num>
  <w:num w:numId="65">
    <w:abstractNumId w:val="46"/>
  </w:num>
  <w:num w:numId="66">
    <w:abstractNumId w:val="65"/>
  </w:num>
  <w:num w:numId="67">
    <w:abstractNumId w:val="63"/>
  </w:num>
  <w:num w:numId="68">
    <w:abstractNumId w:val="53"/>
  </w:num>
  <w:num w:numId="69">
    <w:abstractNumId w:val="15"/>
  </w:num>
  <w:num w:numId="70">
    <w:abstractNumId w:val="51"/>
  </w:num>
  <w:num w:numId="71">
    <w:abstractNumId w:val="25"/>
  </w:num>
  <w:num w:numId="72">
    <w:abstractNumId w:val="32"/>
  </w:num>
  <w:num w:numId="73">
    <w:abstractNumId w:val="56"/>
  </w:num>
  <w:num w:numId="74">
    <w:abstractNumId w:val="33"/>
  </w:num>
  <w:num w:numId="75">
    <w:abstractNumId w:val="22"/>
  </w:num>
  <w:num w:numId="76">
    <w:abstractNumId w:val="74"/>
  </w:num>
  <w:num w:numId="77">
    <w:abstractNumId w:val="71"/>
  </w:num>
  <w:num w:numId="78">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6A48"/>
    <w:rsid w:val="000209B1"/>
    <w:rsid w:val="00020D19"/>
    <w:rsid w:val="00023030"/>
    <w:rsid w:val="00023053"/>
    <w:rsid w:val="00025A83"/>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6546"/>
    <w:rsid w:val="00070238"/>
    <w:rsid w:val="00073B1F"/>
    <w:rsid w:val="00073F71"/>
    <w:rsid w:val="000768E6"/>
    <w:rsid w:val="000776FB"/>
    <w:rsid w:val="000802BF"/>
    <w:rsid w:val="00080DDE"/>
    <w:rsid w:val="00081BB1"/>
    <w:rsid w:val="000849BB"/>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73CF"/>
    <w:rsid w:val="00101115"/>
    <w:rsid w:val="001028AA"/>
    <w:rsid w:val="0010359C"/>
    <w:rsid w:val="001049FC"/>
    <w:rsid w:val="00104C73"/>
    <w:rsid w:val="001070CB"/>
    <w:rsid w:val="001075C3"/>
    <w:rsid w:val="00107A18"/>
    <w:rsid w:val="00110BBB"/>
    <w:rsid w:val="001116FA"/>
    <w:rsid w:val="001119BB"/>
    <w:rsid w:val="00113914"/>
    <w:rsid w:val="001140D8"/>
    <w:rsid w:val="0011419E"/>
    <w:rsid w:val="00115EC8"/>
    <w:rsid w:val="001215FB"/>
    <w:rsid w:val="001237E5"/>
    <w:rsid w:val="001241D0"/>
    <w:rsid w:val="001265B6"/>
    <w:rsid w:val="001275BE"/>
    <w:rsid w:val="00131C6A"/>
    <w:rsid w:val="00132354"/>
    <w:rsid w:val="001328AE"/>
    <w:rsid w:val="00132F3F"/>
    <w:rsid w:val="00134384"/>
    <w:rsid w:val="001354CB"/>
    <w:rsid w:val="00145355"/>
    <w:rsid w:val="00145D85"/>
    <w:rsid w:val="00147B40"/>
    <w:rsid w:val="001508E5"/>
    <w:rsid w:val="00150937"/>
    <w:rsid w:val="00150FD6"/>
    <w:rsid w:val="001518E4"/>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346F"/>
    <w:rsid w:val="001F6320"/>
    <w:rsid w:val="001F73A5"/>
    <w:rsid w:val="0020208B"/>
    <w:rsid w:val="0020461D"/>
    <w:rsid w:val="00205DA0"/>
    <w:rsid w:val="00206089"/>
    <w:rsid w:val="00206BC4"/>
    <w:rsid w:val="00212091"/>
    <w:rsid w:val="002137AA"/>
    <w:rsid w:val="00214F58"/>
    <w:rsid w:val="00215D61"/>
    <w:rsid w:val="00221976"/>
    <w:rsid w:val="00224586"/>
    <w:rsid w:val="002326C2"/>
    <w:rsid w:val="00234B6C"/>
    <w:rsid w:val="00236137"/>
    <w:rsid w:val="00240869"/>
    <w:rsid w:val="0024189B"/>
    <w:rsid w:val="00241D9B"/>
    <w:rsid w:val="0024239E"/>
    <w:rsid w:val="00242C9F"/>
    <w:rsid w:val="00242CA8"/>
    <w:rsid w:val="00246004"/>
    <w:rsid w:val="00251B62"/>
    <w:rsid w:val="0025341E"/>
    <w:rsid w:val="00254369"/>
    <w:rsid w:val="002550B4"/>
    <w:rsid w:val="00255738"/>
    <w:rsid w:val="00255F5B"/>
    <w:rsid w:val="00262549"/>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4C53"/>
    <w:rsid w:val="002E7342"/>
    <w:rsid w:val="002E7484"/>
    <w:rsid w:val="002F0482"/>
    <w:rsid w:val="002F17FE"/>
    <w:rsid w:val="002F187E"/>
    <w:rsid w:val="002F3099"/>
    <w:rsid w:val="002F728E"/>
    <w:rsid w:val="00302265"/>
    <w:rsid w:val="00303B1C"/>
    <w:rsid w:val="00304246"/>
    <w:rsid w:val="0030758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90147"/>
    <w:rsid w:val="00392887"/>
    <w:rsid w:val="00392B3F"/>
    <w:rsid w:val="003A1399"/>
    <w:rsid w:val="003A29C9"/>
    <w:rsid w:val="003A2F51"/>
    <w:rsid w:val="003A3267"/>
    <w:rsid w:val="003A3D2E"/>
    <w:rsid w:val="003A49B5"/>
    <w:rsid w:val="003A4CC2"/>
    <w:rsid w:val="003A5AA9"/>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9DB"/>
    <w:rsid w:val="00402FCC"/>
    <w:rsid w:val="0040300F"/>
    <w:rsid w:val="004045F7"/>
    <w:rsid w:val="00404EB1"/>
    <w:rsid w:val="00405B6A"/>
    <w:rsid w:val="0041327C"/>
    <w:rsid w:val="00413FCD"/>
    <w:rsid w:val="00414667"/>
    <w:rsid w:val="00415010"/>
    <w:rsid w:val="00415550"/>
    <w:rsid w:val="00417B9E"/>
    <w:rsid w:val="004225A1"/>
    <w:rsid w:val="0042286A"/>
    <w:rsid w:val="004236BE"/>
    <w:rsid w:val="00423937"/>
    <w:rsid w:val="00423CB0"/>
    <w:rsid w:val="00423CC4"/>
    <w:rsid w:val="00424FCA"/>
    <w:rsid w:val="0042516E"/>
    <w:rsid w:val="00425D83"/>
    <w:rsid w:val="004261CA"/>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C0278"/>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B13A9"/>
    <w:rsid w:val="006B2F52"/>
    <w:rsid w:val="006B36C9"/>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2731A"/>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44A5"/>
    <w:rsid w:val="00854DFD"/>
    <w:rsid w:val="00856474"/>
    <w:rsid w:val="0086066D"/>
    <w:rsid w:val="008625AD"/>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77DD"/>
    <w:rsid w:val="009F50E7"/>
    <w:rsid w:val="00A00551"/>
    <w:rsid w:val="00A01AB1"/>
    <w:rsid w:val="00A0442E"/>
    <w:rsid w:val="00A07793"/>
    <w:rsid w:val="00A105A0"/>
    <w:rsid w:val="00A10B6B"/>
    <w:rsid w:val="00A11027"/>
    <w:rsid w:val="00A12893"/>
    <w:rsid w:val="00A132EC"/>
    <w:rsid w:val="00A13751"/>
    <w:rsid w:val="00A14553"/>
    <w:rsid w:val="00A15287"/>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FDE"/>
    <w:rsid w:val="00BA29F5"/>
    <w:rsid w:val="00BA43C8"/>
    <w:rsid w:val="00BA46B0"/>
    <w:rsid w:val="00BA4D83"/>
    <w:rsid w:val="00BA6713"/>
    <w:rsid w:val="00BA7BCD"/>
    <w:rsid w:val="00BB0C09"/>
    <w:rsid w:val="00BB1143"/>
    <w:rsid w:val="00BB4A0E"/>
    <w:rsid w:val="00BB4D5F"/>
    <w:rsid w:val="00BB6C44"/>
    <w:rsid w:val="00BB7F43"/>
    <w:rsid w:val="00BC0AA3"/>
    <w:rsid w:val="00BC130A"/>
    <w:rsid w:val="00BC248C"/>
    <w:rsid w:val="00BC27A7"/>
    <w:rsid w:val="00BC2C44"/>
    <w:rsid w:val="00BC3D9E"/>
    <w:rsid w:val="00BC4261"/>
    <w:rsid w:val="00BC49D1"/>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7E87"/>
    <w:rsid w:val="00CD1283"/>
    <w:rsid w:val="00CD1B27"/>
    <w:rsid w:val="00CD4882"/>
    <w:rsid w:val="00CD52F2"/>
    <w:rsid w:val="00CD70A4"/>
    <w:rsid w:val="00CD7167"/>
    <w:rsid w:val="00CE22C2"/>
    <w:rsid w:val="00CE41A9"/>
    <w:rsid w:val="00CE4377"/>
    <w:rsid w:val="00CE4D94"/>
    <w:rsid w:val="00CE7608"/>
    <w:rsid w:val="00CF75D1"/>
    <w:rsid w:val="00D0027E"/>
    <w:rsid w:val="00D00475"/>
    <w:rsid w:val="00D01330"/>
    <w:rsid w:val="00D04326"/>
    <w:rsid w:val="00D04F02"/>
    <w:rsid w:val="00D07F2E"/>
    <w:rsid w:val="00D103BB"/>
    <w:rsid w:val="00D131C2"/>
    <w:rsid w:val="00D147FD"/>
    <w:rsid w:val="00D151F7"/>
    <w:rsid w:val="00D155D6"/>
    <w:rsid w:val="00D158DF"/>
    <w:rsid w:val="00D22C4C"/>
    <w:rsid w:val="00D2624B"/>
    <w:rsid w:val="00D2650A"/>
    <w:rsid w:val="00D27552"/>
    <w:rsid w:val="00D303E1"/>
    <w:rsid w:val="00D30616"/>
    <w:rsid w:val="00D30D95"/>
    <w:rsid w:val="00D320FB"/>
    <w:rsid w:val="00D32BC7"/>
    <w:rsid w:val="00D33C73"/>
    <w:rsid w:val="00D34156"/>
    <w:rsid w:val="00D363AC"/>
    <w:rsid w:val="00D36DC5"/>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77E0"/>
    <w:rsid w:val="00E22F7F"/>
    <w:rsid w:val="00E2445A"/>
    <w:rsid w:val="00E24BA4"/>
    <w:rsid w:val="00E24FBB"/>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C3E"/>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3961"/>
    <w:rsid w:val="00F44315"/>
    <w:rsid w:val="00F45CB6"/>
    <w:rsid w:val="00F4691F"/>
    <w:rsid w:val="00F471C3"/>
    <w:rsid w:val="00F47BBC"/>
    <w:rsid w:val="00F47CD2"/>
    <w:rsid w:val="00F52FA5"/>
    <w:rsid w:val="00F548FD"/>
    <w:rsid w:val="00F5627F"/>
    <w:rsid w:val="00F56F8B"/>
    <w:rsid w:val="00F606D1"/>
    <w:rsid w:val="00F60783"/>
    <w:rsid w:val="00F608F1"/>
    <w:rsid w:val="00F619FB"/>
    <w:rsid w:val="00F61FAE"/>
    <w:rsid w:val="00F6218C"/>
    <w:rsid w:val="00F62A09"/>
    <w:rsid w:val="00F6589B"/>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65A49E"/>
  <w15:docId w15:val="{764000EF-574D-453A-9001-2E60C0D2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95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semiHidden/>
    <w:unhideWhenUsed/>
    <w:rsid w:val="00B211C5"/>
    <w:rPr>
      <w:vertAlign w:val="superscript"/>
    </w:rPr>
  </w:style>
  <w:style w:type="paragraph" w:customStyle="1" w:styleId="affff">
    <w:name w:val="Решение само"/>
    <w:basedOn w:val="a5"/>
    <w:rsid w:val="002E3DEE"/>
    <w:pPr>
      <w:suppressAutoHyphens/>
      <w:autoSpaceDE/>
      <w:autoSpaceDN/>
      <w:adjustRightInd/>
    </w:pPr>
    <w:rPr>
      <w:rFonts w:eastAsia="SimSun" w:cs="Mangal"/>
      <w:kern w:val="1"/>
      <w:lang w:eastAsia="hi-IN" w:bidi="hi-IN"/>
    </w:rPr>
  </w:style>
  <w:style w:type="character" w:customStyle="1" w:styleId="postbody1">
    <w:name w:val="postbody1"/>
    <w:basedOn w:val="a6"/>
    <w:rsid w:val="00BF36CA"/>
    <w:rPr>
      <w:sz w:val="16"/>
      <w:szCs w:val="16"/>
    </w:rPr>
  </w:style>
  <w:style w:type="paragraph" w:customStyle="1" w:styleId="Default">
    <w:name w:val="Default"/>
    <w:basedOn w:val="a5"/>
    <w:rsid w:val="00F71D91"/>
    <w:pPr>
      <w:widowControl/>
      <w:adjustRightInd/>
    </w:pPr>
    <w:rPr>
      <w:rFonts w:eastAsiaTheme="minorHAns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5.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3.emf"/><Relationship Id="rId34" Type="http://schemas.openxmlformats.org/officeDocument/2006/relationships/footer" Target="footer9.xml"/><Relationship Id="rId42" Type="http://schemas.openxmlformats.org/officeDocument/2006/relationships/image" Target="media/image10.emf"/><Relationship Id="rId47" Type="http://schemas.openxmlformats.org/officeDocument/2006/relationships/footer" Target="footer1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oleObject" Target="embeddings/oleObject2.bin"/><Relationship Id="rId33" Type="http://schemas.openxmlformats.org/officeDocument/2006/relationships/oleObject" Target="embeddings/oleObject4.bin"/><Relationship Id="rId38" Type="http://schemas.openxmlformats.org/officeDocument/2006/relationships/image" Target="media/image8.emf"/><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image" Target="media/image5.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emf"/><Relationship Id="rId32" Type="http://schemas.openxmlformats.org/officeDocument/2006/relationships/image" Target="media/image6.emf"/><Relationship Id="rId37" Type="http://schemas.openxmlformats.org/officeDocument/2006/relationships/footer" Target="footer10.xml"/><Relationship Id="rId40" Type="http://schemas.openxmlformats.org/officeDocument/2006/relationships/image" Target="media/image9.emf"/><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49" Type="http://schemas.openxmlformats.org/officeDocument/2006/relationships/oleObject" Target="embeddings/oleObject9.bin"/><Relationship Id="rId10" Type="http://schemas.openxmlformats.org/officeDocument/2006/relationships/footer" Target="footer1.xml"/><Relationship Id="rId19" Type="http://schemas.openxmlformats.org/officeDocument/2006/relationships/hyperlink" Target="https://www.interrao.ru/upload/docs/Komplaens.pdf" TargetMode="External"/><Relationship Id="rId31" Type="http://schemas.openxmlformats.org/officeDocument/2006/relationships/footer" Target="footer8.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oleObject" Target="embeddings/oleObject1.bin"/><Relationship Id="rId27" Type="http://schemas.openxmlformats.org/officeDocument/2006/relationships/footer" Target="footer6.xml"/><Relationship Id="rId30" Type="http://schemas.openxmlformats.org/officeDocument/2006/relationships/oleObject" Target="embeddings/oleObject3.bin"/><Relationship Id="rId35" Type="http://schemas.openxmlformats.org/officeDocument/2006/relationships/image" Target="media/image7.emf"/><Relationship Id="rId43" Type="http://schemas.openxmlformats.org/officeDocument/2006/relationships/oleObject" Target="embeddings/oleObject8.bin"/><Relationship Id="rId48" Type="http://schemas.openxmlformats.org/officeDocument/2006/relationships/image" Target="media/image11.emf"/><Relationship Id="rId8" Type="http://schemas.openxmlformats.org/officeDocument/2006/relationships/header" Target="header1.xml"/><Relationship Id="rId51"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CD869-9C36-4581-9F54-DADB4238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128</Pages>
  <Words>32873</Words>
  <Characters>187379</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Цыганов Виталий Владимирович</cp:lastModifiedBy>
  <cp:revision>21</cp:revision>
  <cp:lastPrinted>2013-05-14T07:19:00Z</cp:lastPrinted>
  <dcterms:created xsi:type="dcterms:W3CDTF">2018-10-24T13:51:00Z</dcterms:created>
  <dcterms:modified xsi:type="dcterms:W3CDTF">2019-07-23T13:15:00Z</dcterms:modified>
</cp:coreProperties>
</file>